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F737" w14:textId="126A8A42" w:rsidR="00AB49DA" w:rsidRPr="007836BD" w:rsidRDefault="00EF4101">
      <w:pPr>
        <w:rPr>
          <w:color w:val="000000" w:themeColor="text1"/>
        </w:rPr>
      </w:pPr>
    </w:p>
    <w:p w14:paraId="26E65E95" w14:textId="77777777" w:rsidR="00942092" w:rsidRPr="007836BD" w:rsidRDefault="00942092" w:rsidP="00942092">
      <w:pPr>
        <w:rPr>
          <w:rFonts w:ascii="Century Gothic" w:hAnsi="Century Gothic" w:cs="Arial"/>
          <w:color w:val="000000" w:themeColor="text1"/>
          <w:sz w:val="22"/>
          <w:szCs w:val="22"/>
        </w:rPr>
      </w:pPr>
      <w:r w:rsidRPr="007836BD">
        <w:rPr>
          <w:rFonts w:ascii="Century Gothic" w:hAnsi="Century Gothic" w:cs="Arial"/>
          <w:color w:val="000000" w:themeColor="text1"/>
          <w:sz w:val="22"/>
          <w:szCs w:val="22"/>
        </w:rPr>
        <w:t xml:space="preserve">All state-funded schools, except special schools established in hospitals, must publish an SEN information report on their website. </w:t>
      </w:r>
    </w:p>
    <w:p w14:paraId="6EC73C23" w14:textId="77777777" w:rsidR="00942092" w:rsidRPr="007836BD" w:rsidRDefault="00942092" w:rsidP="00942092">
      <w:pPr>
        <w:rPr>
          <w:rFonts w:ascii="Century Gothic" w:hAnsi="Century Gothic" w:cs="Arial"/>
          <w:color w:val="000000" w:themeColor="text1"/>
          <w:sz w:val="22"/>
          <w:szCs w:val="22"/>
        </w:rPr>
      </w:pPr>
    </w:p>
    <w:p w14:paraId="2E9BD963" w14:textId="24FEB4E2" w:rsidR="00996B7D" w:rsidRPr="00996B7D" w:rsidRDefault="00942092" w:rsidP="00996B7D">
      <w:pPr>
        <w:rPr>
          <w:rFonts w:ascii="Century Gothic" w:hAnsi="Century Gothic" w:cs="Arial"/>
          <w:sz w:val="22"/>
          <w:szCs w:val="22"/>
        </w:rPr>
      </w:pPr>
      <w:r w:rsidRPr="007836BD">
        <w:rPr>
          <w:rFonts w:ascii="Century Gothic" w:hAnsi="Century Gothic" w:cs="Arial"/>
          <w:color w:val="000000" w:themeColor="text1"/>
          <w:sz w:val="22"/>
          <w:szCs w:val="22"/>
        </w:rPr>
        <w:t xml:space="preserve">The </w:t>
      </w:r>
      <w:r w:rsidR="00996B7D" w:rsidRPr="007836BD">
        <w:rPr>
          <w:rFonts w:ascii="Century Gothic" w:hAnsi="Century Gothic" w:cs="Arial"/>
          <w:color w:val="000000" w:themeColor="text1"/>
          <w:sz w:val="22"/>
          <w:szCs w:val="22"/>
        </w:rPr>
        <w:t>information outlined below</w:t>
      </w:r>
      <w:r w:rsidRPr="007836BD">
        <w:rPr>
          <w:rFonts w:ascii="Century Gothic" w:hAnsi="Century Gothic" w:cs="Arial"/>
          <w:color w:val="000000" w:themeColor="text1"/>
          <w:sz w:val="22"/>
          <w:szCs w:val="22"/>
        </w:rPr>
        <w:t xml:space="preserve"> is based on the requirements set out in </w:t>
      </w:r>
      <w:hyperlink r:id="rId7" w:history="1">
        <w:r w:rsidRPr="00942092">
          <w:rPr>
            <w:rStyle w:val="Hyperlink"/>
            <w:rFonts w:ascii="Century Gothic" w:hAnsi="Century Gothic" w:cs="Arial"/>
            <w:sz w:val="22"/>
            <w:szCs w:val="22"/>
          </w:rPr>
          <w:t>schedule 1 of the Special Educational Needs and Disabilities (SEND) Regulations 2014</w:t>
        </w:r>
      </w:hyperlink>
      <w:r w:rsidRPr="00942092">
        <w:rPr>
          <w:rFonts w:ascii="Century Gothic" w:hAnsi="Century Gothic" w:cs="Arial"/>
          <w:sz w:val="22"/>
          <w:szCs w:val="22"/>
        </w:rPr>
        <w:t xml:space="preserve"> </w:t>
      </w:r>
      <w:r w:rsidRPr="007836BD">
        <w:rPr>
          <w:rFonts w:ascii="Century Gothic" w:hAnsi="Century Gothic" w:cs="Arial"/>
          <w:color w:val="000000" w:themeColor="text1"/>
          <w:sz w:val="22"/>
          <w:szCs w:val="22"/>
        </w:rPr>
        <w:t>and</w:t>
      </w:r>
      <w:r w:rsidRPr="00942092">
        <w:rPr>
          <w:rFonts w:ascii="Century Gothic" w:hAnsi="Century Gothic" w:cs="Arial"/>
          <w:sz w:val="22"/>
          <w:szCs w:val="22"/>
        </w:rPr>
        <w:t xml:space="preserve"> </w:t>
      </w:r>
      <w:hyperlink r:id="rId8" w:history="1">
        <w:r w:rsidRPr="00942092">
          <w:rPr>
            <w:rStyle w:val="Hyperlink"/>
            <w:rFonts w:ascii="Century Gothic" w:hAnsi="Century Gothic" w:cs="Arial"/>
            <w:sz w:val="22"/>
            <w:szCs w:val="22"/>
          </w:rPr>
          <w:t>paragraphs 6.79-6.81 of the SEND Code of Practice</w:t>
        </w:r>
      </w:hyperlink>
      <w:r w:rsidRPr="00942092">
        <w:rPr>
          <w:rFonts w:ascii="Century Gothic" w:hAnsi="Century Gothic" w:cs="Arial"/>
          <w:sz w:val="22"/>
          <w:szCs w:val="22"/>
        </w:rPr>
        <w:t>.</w:t>
      </w:r>
      <w:r w:rsidR="00996B7D">
        <w:rPr>
          <w:rFonts w:ascii="Century Gothic" w:hAnsi="Century Gothic" w:cs="Arial"/>
          <w:sz w:val="22"/>
          <w:szCs w:val="22"/>
        </w:rPr>
        <w:t xml:space="preserve">  </w:t>
      </w:r>
      <w:r w:rsidR="00996B7D" w:rsidRPr="007836BD">
        <w:rPr>
          <w:rFonts w:ascii="Century Gothic" w:hAnsi="Century Gothic" w:cs="Arial"/>
          <w:color w:val="000000" w:themeColor="text1"/>
          <w:sz w:val="22"/>
          <w:szCs w:val="22"/>
        </w:rPr>
        <w:t xml:space="preserve">Guidance has also been followed from </w:t>
      </w:r>
      <w:r w:rsidR="00996B7D" w:rsidRPr="007836BD">
        <w:rPr>
          <w:rFonts w:ascii="Century Gothic" w:hAnsi="Century Gothic" w:cs="Arial"/>
          <w:color w:val="000000" w:themeColor="text1"/>
          <w:sz w:val="22"/>
          <w:szCs w:val="20"/>
        </w:rPr>
        <w:t xml:space="preserve">the DfE’s requirements for </w:t>
      </w:r>
      <w:hyperlink r:id="rId9" w:anchor="special-educational-needs-sen-and-disability-information" w:history="1">
        <w:r w:rsidR="00996B7D" w:rsidRPr="00996B7D">
          <w:rPr>
            <w:rStyle w:val="Hyperlink"/>
            <w:rFonts w:ascii="Century Gothic" w:hAnsi="Century Gothic" w:cs="Arial"/>
            <w:sz w:val="22"/>
            <w:szCs w:val="20"/>
          </w:rPr>
          <w:t>what maintained schools must publish online</w:t>
        </w:r>
      </w:hyperlink>
      <w:r w:rsidR="00996B7D" w:rsidRPr="00996B7D">
        <w:rPr>
          <w:rFonts w:ascii="Century Gothic" w:hAnsi="Century Gothic" w:cs="Arial"/>
          <w:sz w:val="22"/>
          <w:szCs w:val="20"/>
        </w:rPr>
        <w:t xml:space="preserve"> and </w:t>
      </w:r>
      <w:hyperlink r:id="rId10" w:anchor="special-educational-needs-and-disabilities-send" w:history="1">
        <w:r w:rsidR="00996B7D" w:rsidRPr="00996B7D">
          <w:rPr>
            <w:rStyle w:val="Hyperlink"/>
            <w:rFonts w:ascii="Century Gothic" w:hAnsi="Century Gothic" w:cs="Arial"/>
            <w:sz w:val="22"/>
            <w:szCs w:val="20"/>
          </w:rPr>
          <w:t>what academies should publish online</w:t>
        </w:r>
      </w:hyperlink>
      <w:r w:rsidR="00996B7D" w:rsidRPr="00996B7D">
        <w:rPr>
          <w:rFonts w:ascii="Century Gothic" w:hAnsi="Century Gothic" w:cs="Arial"/>
          <w:sz w:val="22"/>
          <w:szCs w:val="20"/>
        </w:rPr>
        <w:t>.</w:t>
      </w:r>
    </w:p>
    <w:p w14:paraId="43730537" w14:textId="2B09BF14" w:rsidR="00996B7D" w:rsidRDefault="00996B7D">
      <w:pPr>
        <w:rPr>
          <w:rFonts w:ascii="Century Gothic" w:hAnsi="Century Gothic"/>
          <w:sz w:val="28"/>
          <w:szCs w:val="22"/>
        </w:rPr>
      </w:pPr>
    </w:p>
    <w:p w14:paraId="112FAC42" w14:textId="7E5931C3" w:rsidR="004722EF" w:rsidRPr="007836BD" w:rsidRDefault="004722EF" w:rsidP="004722EF">
      <w:pPr>
        <w:pStyle w:val="NormalWeb"/>
        <w:spacing w:before="300" w:beforeAutospacing="0" w:after="150" w:afterAutospacing="0"/>
        <w:rPr>
          <w:rFonts w:ascii="Century Gothic" w:hAnsi="Century Gothic"/>
          <w:color w:val="000000" w:themeColor="text1"/>
          <w:sz w:val="22"/>
          <w:szCs w:val="21"/>
        </w:rPr>
      </w:pPr>
      <w:r w:rsidRPr="007836BD">
        <w:rPr>
          <w:rStyle w:val="Strong"/>
          <w:rFonts w:ascii="Century Gothic" w:hAnsi="Century Gothic"/>
          <w:color w:val="000000" w:themeColor="text1"/>
          <w:sz w:val="22"/>
          <w:szCs w:val="21"/>
        </w:rPr>
        <w:t>Aims of our provision in regards to pupils with special educational needs and/or disability</w:t>
      </w:r>
      <w:r w:rsidRPr="007836BD">
        <w:rPr>
          <w:rStyle w:val="apple-converted-space"/>
          <w:rFonts w:ascii="Century Gothic" w:hAnsi="Century Gothic"/>
          <w:b/>
          <w:bCs/>
          <w:color w:val="000000" w:themeColor="text1"/>
          <w:sz w:val="22"/>
          <w:szCs w:val="21"/>
        </w:rPr>
        <w:t> </w:t>
      </w:r>
    </w:p>
    <w:p w14:paraId="6CF0158C" w14:textId="66C27379" w:rsidR="004722EF" w:rsidRPr="007836BD" w:rsidRDefault="004722EF" w:rsidP="005D518F">
      <w:pPr>
        <w:pStyle w:val="NormalWeb"/>
        <w:spacing w:before="0" w:beforeAutospacing="0" w:after="0" w:afterAutospacing="0"/>
        <w:rPr>
          <w:rFonts w:ascii="Century Gothic" w:hAnsi="Century Gothic"/>
          <w:color w:val="000000" w:themeColor="text1"/>
          <w:sz w:val="22"/>
          <w:szCs w:val="21"/>
        </w:rPr>
      </w:pPr>
      <w:r w:rsidRPr="007836BD">
        <w:rPr>
          <w:rFonts w:ascii="Century Gothic" w:hAnsi="Century Gothic"/>
          <w:color w:val="000000" w:themeColor="text1"/>
          <w:sz w:val="22"/>
          <w:szCs w:val="21"/>
        </w:rPr>
        <w:t xml:space="preserve">The aims of our policy and practice in relation to special educational need and disability at ESSA </w:t>
      </w:r>
      <w:r w:rsidR="00222195">
        <w:rPr>
          <w:rFonts w:ascii="Century Gothic" w:hAnsi="Century Gothic"/>
          <w:color w:val="000000" w:themeColor="text1"/>
          <w:sz w:val="22"/>
          <w:szCs w:val="21"/>
        </w:rPr>
        <w:t xml:space="preserve"> </w:t>
      </w:r>
      <w:r w:rsidRPr="007836BD">
        <w:rPr>
          <w:rFonts w:ascii="Century Gothic" w:hAnsi="Century Gothic"/>
          <w:color w:val="000000" w:themeColor="text1"/>
          <w:sz w:val="22"/>
          <w:szCs w:val="21"/>
        </w:rPr>
        <w:t>Academy are:</w:t>
      </w:r>
    </w:p>
    <w:p w14:paraId="51779731" w14:textId="734FBBCD" w:rsidR="004722EF" w:rsidRPr="007836BD" w:rsidRDefault="004722EF" w:rsidP="005D518F">
      <w:pPr>
        <w:pStyle w:val="NormalWeb"/>
        <w:numPr>
          <w:ilvl w:val="0"/>
          <w:numId w:val="1"/>
        </w:numPr>
        <w:spacing w:before="0" w:beforeAutospacing="0" w:after="0" w:afterAutospacing="0"/>
        <w:rPr>
          <w:rFonts w:ascii="Century Gothic" w:hAnsi="Century Gothic"/>
          <w:color w:val="000000" w:themeColor="text1"/>
          <w:sz w:val="22"/>
          <w:szCs w:val="21"/>
        </w:rPr>
      </w:pPr>
      <w:r w:rsidRPr="007836BD">
        <w:rPr>
          <w:rFonts w:ascii="Century Gothic" w:hAnsi="Century Gothic"/>
          <w:color w:val="000000" w:themeColor="text1"/>
          <w:sz w:val="22"/>
          <w:szCs w:val="21"/>
        </w:rPr>
        <w:t xml:space="preserve">To make reasonable adjustments for those with a disability by taking action to increase access to the curriculum, the environment and to printed information for all. </w:t>
      </w:r>
      <w:r w:rsidRPr="007836BD">
        <w:rPr>
          <w:rFonts w:ascii="MS Gothic" w:eastAsia="MS Gothic" w:hAnsi="MS Gothic" w:cs="MS Gothic" w:hint="eastAsia"/>
          <w:color w:val="000000" w:themeColor="text1"/>
          <w:sz w:val="22"/>
          <w:szCs w:val="21"/>
        </w:rPr>
        <w:t> </w:t>
      </w:r>
    </w:p>
    <w:p w14:paraId="73F00C0A" w14:textId="51FE0FCB" w:rsidR="004722EF" w:rsidRPr="007836BD" w:rsidRDefault="004722EF" w:rsidP="005D518F">
      <w:pPr>
        <w:pStyle w:val="NormalWeb"/>
        <w:numPr>
          <w:ilvl w:val="0"/>
          <w:numId w:val="1"/>
        </w:numPr>
        <w:spacing w:before="0" w:beforeAutospacing="0" w:after="0" w:afterAutospacing="0"/>
        <w:rPr>
          <w:rFonts w:ascii="Century Gothic" w:hAnsi="Century Gothic"/>
          <w:color w:val="000000" w:themeColor="text1"/>
          <w:sz w:val="22"/>
          <w:szCs w:val="21"/>
        </w:rPr>
      </w:pPr>
      <w:r w:rsidRPr="007836BD">
        <w:rPr>
          <w:rFonts w:ascii="Century Gothic" w:hAnsi="Century Gothic"/>
          <w:color w:val="000000" w:themeColor="text1"/>
          <w:sz w:val="22"/>
          <w:szCs w:val="21"/>
        </w:rPr>
        <w:t>To ensure that children and young people with SEN</w:t>
      </w:r>
      <w:r w:rsidR="00C37BC1" w:rsidRPr="007836BD">
        <w:rPr>
          <w:rFonts w:ascii="Century Gothic" w:hAnsi="Century Gothic"/>
          <w:color w:val="000000" w:themeColor="text1"/>
          <w:sz w:val="22"/>
          <w:szCs w:val="21"/>
        </w:rPr>
        <w:t xml:space="preserve">D </w:t>
      </w:r>
      <w:r w:rsidRPr="007836BD">
        <w:rPr>
          <w:rFonts w:ascii="Century Gothic" w:hAnsi="Century Gothic"/>
          <w:color w:val="000000" w:themeColor="text1"/>
          <w:sz w:val="22"/>
          <w:szCs w:val="21"/>
        </w:rPr>
        <w:t>engage in the activities of the school alongside pupils who do not have SEN</w:t>
      </w:r>
      <w:r w:rsidR="00C37BC1" w:rsidRPr="007836BD">
        <w:rPr>
          <w:rFonts w:ascii="Century Gothic" w:hAnsi="Century Gothic"/>
          <w:color w:val="000000" w:themeColor="text1"/>
          <w:sz w:val="22"/>
          <w:szCs w:val="21"/>
        </w:rPr>
        <w:t>D</w:t>
      </w:r>
      <w:r w:rsidRPr="007836BD">
        <w:rPr>
          <w:rFonts w:ascii="Century Gothic" w:hAnsi="Century Gothic"/>
          <w:color w:val="000000" w:themeColor="text1"/>
          <w:sz w:val="22"/>
          <w:szCs w:val="21"/>
        </w:rPr>
        <w:t xml:space="preserve">. </w:t>
      </w:r>
      <w:r w:rsidRPr="007836BD">
        <w:rPr>
          <w:rFonts w:ascii="MS Gothic" w:eastAsia="MS Gothic" w:hAnsi="MS Gothic" w:cs="MS Gothic" w:hint="eastAsia"/>
          <w:color w:val="000000" w:themeColor="text1"/>
          <w:sz w:val="22"/>
          <w:szCs w:val="21"/>
        </w:rPr>
        <w:t> </w:t>
      </w:r>
    </w:p>
    <w:p w14:paraId="5B0AC249" w14:textId="184E4976" w:rsidR="004722EF" w:rsidRPr="004722EF" w:rsidRDefault="004722EF" w:rsidP="005D518F">
      <w:pPr>
        <w:pStyle w:val="NormalWeb"/>
        <w:numPr>
          <w:ilvl w:val="0"/>
          <w:numId w:val="1"/>
        </w:numPr>
        <w:spacing w:before="0" w:beforeAutospacing="0" w:after="0" w:afterAutospacing="0"/>
        <w:rPr>
          <w:rFonts w:ascii="Century Gothic" w:hAnsi="Century Gothic"/>
          <w:color w:val="333333"/>
          <w:sz w:val="22"/>
          <w:szCs w:val="21"/>
        </w:rPr>
      </w:pPr>
      <w:r w:rsidRPr="007836BD">
        <w:rPr>
          <w:rFonts w:ascii="Century Gothic" w:hAnsi="Century Gothic"/>
          <w:color w:val="000000" w:themeColor="text1"/>
          <w:sz w:val="22"/>
          <w:szCs w:val="21"/>
        </w:rPr>
        <w:t>To reduce barriers to progress by embedding the principles in the National Curriculum Inclusion statement</w:t>
      </w:r>
      <w:r w:rsidRPr="004722EF">
        <w:rPr>
          <w:rFonts w:ascii="MS Gothic" w:eastAsia="MS Gothic" w:hAnsi="MS Gothic" w:cs="MS Gothic" w:hint="eastAsia"/>
          <w:color w:val="333333"/>
          <w:sz w:val="22"/>
          <w:szCs w:val="21"/>
        </w:rPr>
        <w:t> </w:t>
      </w:r>
      <w:hyperlink r:id="rId11" w:history="1">
        <w:r w:rsidRPr="00C37BC1">
          <w:rPr>
            <w:rStyle w:val="Hyperlink"/>
            <w:rFonts w:ascii="Century Gothic" w:hAnsi="Century Gothic"/>
            <w:sz w:val="22"/>
            <w:szCs w:val="21"/>
          </w:rPr>
          <w:t>https://www.gov.uk/government/collections/national-curriculum</w:t>
        </w:r>
      </w:hyperlink>
      <w:r w:rsidR="00C37BC1">
        <w:rPr>
          <w:rFonts w:ascii="Century Gothic" w:hAnsi="Century Gothic"/>
          <w:color w:val="333333"/>
          <w:sz w:val="22"/>
          <w:szCs w:val="21"/>
        </w:rPr>
        <w:t xml:space="preserve"> </w:t>
      </w:r>
      <w:r w:rsidRPr="004722EF">
        <w:rPr>
          <w:rFonts w:ascii="Century Gothic" w:hAnsi="Century Gothic"/>
          <w:color w:val="333333"/>
          <w:sz w:val="22"/>
          <w:szCs w:val="21"/>
        </w:rPr>
        <w:t xml:space="preserve"> </w:t>
      </w:r>
      <w:r w:rsidRPr="004722EF">
        <w:rPr>
          <w:rFonts w:ascii="MS Gothic" w:eastAsia="MS Gothic" w:hAnsi="MS Gothic" w:cs="MS Gothic" w:hint="eastAsia"/>
          <w:color w:val="333333"/>
          <w:sz w:val="22"/>
          <w:szCs w:val="21"/>
        </w:rPr>
        <w:t> </w:t>
      </w:r>
    </w:p>
    <w:p w14:paraId="46CC3EAA" w14:textId="6E12CE22" w:rsidR="004722EF" w:rsidRPr="007836BD" w:rsidRDefault="004722EF" w:rsidP="005D518F">
      <w:pPr>
        <w:pStyle w:val="NormalWeb"/>
        <w:numPr>
          <w:ilvl w:val="0"/>
          <w:numId w:val="1"/>
        </w:numPr>
        <w:spacing w:before="0" w:beforeAutospacing="0" w:after="0" w:afterAutospacing="0"/>
        <w:rPr>
          <w:rFonts w:ascii="Century Gothic" w:hAnsi="Century Gothic"/>
          <w:color w:val="000000" w:themeColor="text1"/>
          <w:sz w:val="22"/>
          <w:szCs w:val="21"/>
        </w:rPr>
      </w:pPr>
      <w:r w:rsidRPr="007836BD">
        <w:rPr>
          <w:rFonts w:ascii="Century Gothic" w:hAnsi="Century Gothic"/>
          <w:color w:val="000000" w:themeColor="text1"/>
          <w:sz w:val="22"/>
          <w:szCs w:val="21"/>
        </w:rPr>
        <w:t xml:space="preserve">To </w:t>
      </w:r>
      <w:r w:rsidR="00C37BC1" w:rsidRPr="007836BD">
        <w:rPr>
          <w:rFonts w:ascii="Century Gothic" w:hAnsi="Century Gothic"/>
          <w:color w:val="000000" w:themeColor="text1"/>
          <w:sz w:val="22"/>
          <w:szCs w:val="21"/>
        </w:rPr>
        <w:t>endeavour</w:t>
      </w:r>
      <w:r w:rsidRPr="007836BD">
        <w:rPr>
          <w:rFonts w:ascii="Century Gothic" w:hAnsi="Century Gothic"/>
          <w:color w:val="000000" w:themeColor="text1"/>
          <w:sz w:val="22"/>
          <w:szCs w:val="21"/>
        </w:rPr>
        <w:t xml:space="preserve"> to secure special educational provision for pupils for whom this is required, that is “additional to and different from” that provided within the differentiated curriculum, to better respond to the four broad areas of need:</w:t>
      </w:r>
    </w:p>
    <w:tbl>
      <w:tblPr>
        <w:tblStyle w:val="TableGrid"/>
        <w:tblW w:w="0" w:type="auto"/>
        <w:tblInd w:w="704" w:type="dxa"/>
        <w:tblLook w:val="04A0" w:firstRow="1" w:lastRow="0" w:firstColumn="1" w:lastColumn="0" w:noHBand="0" w:noVBand="1"/>
      </w:tblPr>
      <w:tblGrid>
        <w:gridCol w:w="4820"/>
        <w:gridCol w:w="4926"/>
      </w:tblGrid>
      <w:tr w:rsidR="00C37BC1" w14:paraId="25786C59" w14:textId="77777777" w:rsidTr="00C37BC1">
        <w:tc>
          <w:tcPr>
            <w:tcW w:w="4820" w:type="dxa"/>
            <w:shd w:val="clear" w:color="auto" w:fill="BFBFBF" w:themeFill="background1" w:themeFillShade="BF"/>
          </w:tcPr>
          <w:p w14:paraId="212634D5" w14:textId="5646E594" w:rsidR="00C37BC1" w:rsidRPr="00855803" w:rsidRDefault="00C37BC1" w:rsidP="00C37BC1">
            <w:pPr>
              <w:jc w:val="center"/>
              <w:rPr>
                <w:rFonts w:ascii="Century Gothic" w:hAnsi="Century Gothic"/>
                <w:b/>
                <w:sz w:val="32"/>
                <w:szCs w:val="22"/>
              </w:rPr>
            </w:pPr>
            <w:r w:rsidRPr="00855803">
              <w:rPr>
                <w:rFonts w:ascii="Century Gothic" w:hAnsi="Century Gothic"/>
                <w:b/>
                <w:sz w:val="32"/>
                <w:szCs w:val="22"/>
              </w:rPr>
              <w:t>Area of Need</w:t>
            </w:r>
          </w:p>
        </w:tc>
        <w:tc>
          <w:tcPr>
            <w:tcW w:w="4926" w:type="dxa"/>
            <w:shd w:val="clear" w:color="auto" w:fill="BFBFBF" w:themeFill="background1" w:themeFillShade="BF"/>
          </w:tcPr>
          <w:p w14:paraId="51C59F2D" w14:textId="5BF27D4D" w:rsidR="00C37BC1" w:rsidRPr="00855803" w:rsidRDefault="00C37BC1" w:rsidP="00C37BC1">
            <w:pPr>
              <w:jc w:val="center"/>
              <w:rPr>
                <w:rFonts w:ascii="Century Gothic" w:hAnsi="Century Gothic"/>
                <w:b/>
                <w:sz w:val="32"/>
                <w:szCs w:val="22"/>
              </w:rPr>
            </w:pPr>
            <w:r w:rsidRPr="00855803">
              <w:rPr>
                <w:rFonts w:ascii="Century Gothic" w:hAnsi="Century Gothic"/>
                <w:b/>
                <w:sz w:val="32"/>
                <w:szCs w:val="22"/>
              </w:rPr>
              <w:t>Description of Need</w:t>
            </w:r>
          </w:p>
        </w:tc>
      </w:tr>
      <w:tr w:rsidR="00C37BC1" w14:paraId="749841F8" w14:textId="77777777" w:rsidTr="00855803">
        <w:tc>
          <w:tcPr>
            <w:tcW w:w="4820" w:type="dxa"/>
            <w:shd w:val="clear" w:color="auto" w:fill="FFC000" w:themeFill="accent4"/>
            <w:vAlign w:val="center"/>
          </w:tcPr>
          <w:p w14:paraId="17E1547F" w14:textId="645835C5" w:rsidR="00C37BC1" w:rsidRPr="007836BD" w:rsidRDefault="00C37BC1" w:rsidP="00C37BC1">
            <w:pPr>
              <w:jc w:val="center"/>
              <w:rPr>
                <w:rFonts w:ascii="Century Gothic" w:hAnsi="Century Gothic"/>
                <w:b/>
                <w:color w:val="000000" w:themeColor="text1"/>
                <w:sz w:val="22"/>
                <w:szCs w:val="22"/>
              </w:rPr>
            </w:pPr>
            <w:r w:rsidRPr="007836BD">
              <w:rPr>
                <w:rFonts w:ascii="Century Gothic" w:hAnsi="Century Gothic"/>
                <w:b/>
                <w:color w:val="000000" w:themeColor="text1"/>
                <w:sz w:val="22"/>
                <w:szCs w:val="22"/>
              </w:rPr>
              <w:t>Social, emotional, mental health (SEMH)</w:t>
            </w:r>
          </w:p>
        </w:tc>
        <w:tc>
          <w:tcPr>
            <w:tcW w:w="4926" w:type="dxa"/>
            <w:shd w:val="clear" w:color="auto" w:fill="FFF2CC" w:themeFill="accent4" w:themeFillTint="33"/>
          </w:tcPr>
          <w:p w14:paraId="6CD657CE" w14:textId="77777777" w:rsidR="00855803" w:rsidRPr="007836BD" w:rsidRDefault="00C37BC1">
            <w:pPr>
              <w:rPr>
                <w:rFonts w:ascii="Century Gothic" w:hAnsi="Century Gothic"/>
                <w:color w:val="000000" w:themeColor="text1"/>
                <w:sz w:val="22"/>
                <w:szCs w:val="22"/>
              </w:rPr>
            </w:pPr>
            <w:r w:rsidRPr="007836BD">
              <w:rPr>
                <w:rFonts w:ascii="Century Gothic" w:hAnsi="Century Gothic"/>
                <w:color w:val="000000" w:themeColor="text1"/>
                <w:sz w:val="22"/>
                <w:szCs w:val="22"/>
              </w:rPr>
              <w:t xml:space="preserve">Children and young people may experience a wide range of social and emotional difficulties which manifest themselves in </w:t>
            </w:r>
            <w:r w:rsidR="00855803" w:rsidRPr="007836BD">
              <w:rPr>
                <w:rFonts w:ascii="Century Gothic" w:hAnsi="Century Gothic"/>
                <w:color w:val="000000" w:themeColor="text1"/>
                <w:sz w:val="22"/>
                <w:szCs w:val="22"/>
              </w:rPr>
              <w:t>a variety of</w:t>
            </w:r>
            <w:r w:rsidRPr="007836BD">
              <w:rPr>
                <w:rFonts w:ascii="Century Gothic" w:hAnsi="Century Gothic"/>
                <w:color w:val="000000" w:themeColor="text1"/>
                <w:sz w:val="22"/>
                <w:szCs w:val="22"/>
              </w:rPr>
              <w:t xml:space="preserve"> ways. The</w:t>
            </w:r>
            <w:r w:rsidR="00855803" w:rsidRPr="007836BD">
              <w:rPr>
                <w:rFonts w:ascii="Century Gothic" w:hAnsi="Century Gothic"/>
                <w:color w:val="000000" w:themeColor="text1"/>
                <w:sz w:val="22"/>
                <w:szCs w:val="22"/>
              </w:rPr>
              <w:t>se</w:t>
            </w:r>
            <w:r w:rsidRPr="007836BD">
              <w:rPr>
                <w:rFonts w:ascii="Century Gothic" w:hAnsi="Century Gothic"/>
                <w:color w:val="000000" w:themeColor="text1"/>
                <w:sz w:val="22"/>
                <w:szCs w:val="22"/>
              </w:rPr>
              <w:t xml:space="preserve"> may include</w:t>
            </w:r>
            <w:r w:rsidR="00855803" w:rsidRPr="007836BD">
              <w:rPr>
                <w:rFonts w:ascii="Century Gothic" w:hAnsi="Century Gothic"/>
                <w:color w:val="000000" w:themeColor="text1"/>
                <w:sz w:val="22"/>
                <w:szCs w:val="22"/>
              </w:rPr>
              <w:t>:</w:t>
            </w:r>
            <w:r w:rsidRPr="007836BD">
              <w:rPr>
                <w:rFonts w:ascii="Century Gothic" w:hAnsi="Century Gothic"/>
                <w:color w:val="000000" w:themeColor="text1"/>
                <w:sz w:val="22"/>
                <w:szCs w:val="22"/>
              </w:rPr>
              <w:t xml:space="preserve"> </w:t>
            </w:r>
          </w:p>
          <w:p w14:paraId="6CCE3DFF" w14:textId="46127279" w:rsidR="00855803" w:rsidRPr="007836BD" w:rsidRDefault="00C37BC1" w:rsidP="00855803">
            <w:pPr>
              <w:pStyle w:val="ListParagraph"/>
              <w:numPr>
                <w:ilvl w:val="0"/>
                <w:numId w:val="2"/>
              </w:numPr>
              <w:ind w:left="746"/>
              <w:rPr>
                <w:rFonts w:ascii="Century Gothic" w:hAnsi="Century Gothic"/>
                <w:color w:val="000000" w:themeColor="text1"/>
                <w:sz w:val="22"/>
                <w:szCs w:val="22"/>
              </w:rPr>
            </w:pPr>
            <w:r w:rsidRPr="007836BD">
              <w:rPr>
                <w:rFonts w:ascii="Century Gothic" w:hAnsi="Century Gothic"/>
                <w:color w:val="000000" w:themeColor="text1"/>
                <w:sz w:val="22"/>
                <w:szCs w:val="22"/>
              </w:rPr>
              <w:t>becoming withdrawn or isolated</w:t>
            </w:r>
          </w:p>
          <w:p w14:paraId="17EC5043" w14:textId="77777777" w:rsidR="00855803" w:rsidRPr="007836BD" w:rsidRDefault="00C37BC1" w:rsidP="00855803">
            <w:pPr>
              <w:pStyle w:val="ListParagraph"/>
              <w:numPr>
                <w:ilvl w:val="0"/>
                <w:numId w:val="2"/>
              </w:numPr>
              <w:ind w:left="746"/>
              <w:rPr>
                <w:rFonts w:ascii="Century Gothic" w:hAnsi="Century Gothic"/>
                <w:color w:val="000000" w:themeColor="text1"/>
                <w:sz w:val="22"/>
                <w:szCs w:val="22"/>
              </w:rPr>
            </w:pPr>
            <w:r w:rsidRPr="007836BD">
              <w:rPr>
                <w:rFonts w:ascii="Century Gothic" w:hAnsi="Century Gothic"/>
                <w:color w:val="000000" w:themeColor="text1"/>
                <w:sz w:val="22"/>
                <w:szCs w:val="22"/>
              </w:rPr>
              <w:t>displaying challenging behaviours along with children who may have disorders such as Attention Deficit Hyperactivity Disorder (</w:t>
            </w:r>
            <w:r w:rsidRPr="007836BD">
              <w:rPr>
                <w:rStyle w:val="Emphasis"/>
                <w:rFonts w:ascii="Century Gothic" w:hAnsi="Century Gothic"/>
                <w:color w:val="000000" w:themeColor="text1"/>
                <w:sz w:val="22"/>
                <w:szCs w:val="22"/>
              </w:rPr>
              <w:t>ADHD</w:t>
            </w:r>
            <w:r w:rsidRPr="007836BD">
              <w:rPr>
                <w:rFonts w:ascii="Century Gothic" w:hAnsi="Century Gothic"/>
                <w:color w:val="000000" w:themeColor="text1"/>
                <w:sz w:val="22"/>
                <w:szCs w:val="22"/>
              </w:rPr>
              <w:t>) or attachment disorder.</w:t>
            </w:r>
          </w:p>
          <w:p w14:paraId="5F5F330B" w14:textId="77777777" w:rsidR="00855803" w:rsidRPr="007836BD" w:rsidRDefault="00855803" w:rsidP="00855803">
            <w:pPr>
              <w:rPr>
                <w:rFonts w:ascii="Century Gothic" w:hAnsi="Century Gothic"/>
                <w:color w:val="000000" w:themeColor="text1"/>
                <w:sz w:val="22"/>
                <w:szCs w:val="22"/>
              </w:rPr>
            </w:pPr>
          </w:p>
          <w:p w14:paraId="3A734E86" w14:textId="56091A76" w:rsidR="00C37BC1" w:rsidRPr="007836BD" w:rsidRDefault="00C37BC1" w:rsidP="00855803">
            <w:pPr>
              <w:rPr>
                <w:rFonts w:ascii="Century Gothic" w:hAnsi="Century Gothic"/>
                <w:color w:val="000000" w:themeColor="text1"/>
                <w:sz w:val="22"/>
                <w:szCs w:val="22"/>
              </w:rPr>
            </w:pPr>
            <w:r w:rsidRPr="007836BD">
              <w:rPr>
                <w:rFonts w:ascii="Century Gothic" w:hAnsi="Century Gothic"/>
                <w:color w:val="000000" w:themeColor="text1"/>
                <w:sz w:val="22"/>
                <w:szCs w:val="22"/>
              </w:rPr>
              <w:t xml:space="preserve">We work </w:t>
            </w:r>
            <w:r w:rsidR="00855803" w:rsidRPr="007836BD">
              <w:rPr>
                <w:rFonts w:ascii="Century Gothic" w:hAnsi="Century Gothic"/>
                <w:color w:val="000000" w:themeColor="text1"/>
                <w:sz w:val="22"/>
                <w:szCs w:val="22"/>
              </w:rPr>
              <w:t xml:space="preserve">in collaboration with Bolton Behaviour Support Team and </w:t>
            </w:r>
            <w:r w:rsidRPr="007836BD">
              <w:rPr>
                <w:rFonts w:ascii="Century Gothic" w:hAnsi="Century Gothic"/>
                <w:color w:val="000000" w:themeColor="text1"/>
                <w:sz w:val="22"/>
                <w:szCs w:val="22"/>
              </w:rPr>
              <w:t xml:space="preserve">CAMHS </w:t>
            </w:r>
            <w:r w:rsidR="00855803" w:rsidRPr="007836BD">
              <w:rPr>
                <w:rFonts w:ascii="Century Gothic" w:hAnsi="Century Gothic"/>
                <w:color w:val="000000" w:themeColor="text1"/>
                <w:sz w:val="22"/>
                <w:szCs w:val="22"/>
              </w:rPr>
              <w:t xml:space="preserve">to offer a range of systems and services to </w:t>
            </w:r>
            <w:r w:rsidRPr="007836BD">
              <w:rPr>
                <w:rFonts w:ascii="Century Gothic" w:hAnsi="Century Gothic"/>
                <w:color w:val="000000" w:themeColor="text1"/>
                <w:sz w:val="22"/>
                <w:szCs w:val="22"/>
              </w:rPr>
              <w:t>support these children.</w:t>
            </w:r>
          </w:p>
        </w:tc>
      </w:tr>
      <w:tr w:rsidR="00C37BC1" w14:paraId="582AD34D" w14:textId="77777777" w:rsidTr="00855803">
        <w:tc>
          <w:tcPr>
            <w:tcW w:w="4820" w:type="dxa"/>
            <w:shd w:val="clear" w:color="auto" w:fill="5B9BD5" w:themeFill="accent5"/>
            <w:vAlign w:val="center"/>
          </w:tcPr>
          <w:p w14:paraId="1027B863" w14:textId="6D09851E" w:rsidR="00C37BC1" w:rsidRPr="007836BD" w:rsidRDefault="00C37BC1" w:rsidP="00C37BC1">
            <w:pPr>
              <w:jc w:val="center"/>
              <w:rPr>
                <w:rFonts w:ascii="Century Gothic" w:hAnsi="Century Gothic"/>
                <w:b/>
                <w:color w:val="000000" w:themeColor="text1"/>
                <w:sz w:val="22"/>
                <w:szCs w:val="22"/>
              </w:rPr>
            </w:pPr>
            <w:r w:rsidRPr="007836BD">
              <w:rPr>
                <w:rFonts w:ascii="Century Gothic" w:hAnsi="Century Gothic"/>
                <w:b/>
                <w:color w:val="000000" w:themeColor="text1"/>
                <w:sz w:val="22"/>
                <w:szCs w:val="22"/>
              </w:rPr>
              <w:t>Cognition and Learning (C&amp;L)</w:t>
            </w:r>
          </w:p>
        </w:tc>
        <w:tc>
          <w:tcPr>
            <w:tcW w:w="4926" w:type="dxa"/>
            <w:shd w:val="clear" w:color="auto" w:fill="DEEAF6" w:themeFill="accent5" w:themeFillTint="33"/>
          </w:tcPr>
          <w:p w14:paraId="5ED97A04" w14:textId="25CC0716" w:rsidR="00C37BC1" w:rsidRPr="007836BD" w:rsidRDefault="00C37BC1">
            <w:pPr>
              <w:rPr>
                <w:rFonts w:ascii="Century Gothic" w:hAnsi="Century Gothic"/>
                <w:color w:val="000000" w:themeColor="text1"/>
                <w:sz w:val="22"/>
                <w:szCs w:val="22"/>
              </w:rPr>
            </w:pPr>
            <w:r w:rsidRPr="007836BD">
              <w:rPr>
                <w:rFonts w:ascii="Century Gothic" w:hAnsi="Century Gothic"/>
                <w:color w:val="000000" w:themeColor="text1"/>
                <w:sz w:val="22"/>
                <w:szCs w:val="22"/>
              </w:rPr>
              <w:t xml:space="preserve">This </w:t>
            </w:r>
            <w:r w:rsidR="00855803" w:rsidRPr="007836BD">
              <w:rPr>
                <w:rFonts w:ascii="Century Gothic" w:hAnsi="Century Gothic"/>
                <w:color w:val="000000" w:themeColor="text1"/>
                <w:sz w:val="22"/>
                <w:szCs w:val="22"/>
              </w:rPr>
              <w:t xml:space="preserve">category </w:t>
            </w:r>
            <w:r w:rsidRPr="007836BD">
              <w:rPr>
                <w:rFonts w:ascii="Century Gothic" w:hAnsi="Century Gothic"/>
                <w:color w:val="000000" w:themeColor="text1"/>
                <w:sz w:val="22"/>
                <w:szCs w:val="22"/>
              </w:rPr>
              <w:t>includes children whose learning difficulty could result in them learning at a slower pace than their peers, even with appropriate differentiation. Learning difficulties cover a wide range of needs and includes, for example, children who have Moderate Learning Difficulties (MLD) and children who have a Specific Learning Difficulty (SpLD) which encompasses a range of conditions such as dyslexia, dyscalculia and dyspraxia. These children may need additional support in some areas of the curriculum.</w:t>
            </w:r>
          </w:p>
        </w:tc>
      </w:tr>
      <w:tr w:rsidR="00C37BC1" w14:paraId="02B543FD" w14:textId="77777777" w:rsidTr="00855803">
        <w:tc>
          <w:tcPr>
            <w:tcW w:w="4820" w:type="dxa"/>
            <w:shd w:val="clear" w:color="auto" w:fill="70AD47" w:themeFill="accent6"/>
            <w:vAlign w:val="center"/>
          </w:tcPr>
          <w:p w14:paraId="7DF927BB" w14:textId="6AD0D3E8" w:rsidR="00C37BC1" w:rsidRPr="007836BD" w:rsidRDefault="00C37BC1" w:rsidP="00C37BC1">
            <w:pPr>
              <w:jc w:val="center"/>
              <w:rPr>
                <w:rFonts w:ascii="Century Gothic" w:hAnsi="Century Gothic"/>
                <w:b/>
                <w:color w:val="000000" w:themeColor="text1"/>
                <w:sz w:val="22"/>
                <w:szCs w:val="22"/>
              </w:rPr>
            </w:pPr>
            <w:r w:rsidRPr="007836BD">
              <w:rPr>
                <w:rFonts w:ascii="Century Gothic" w:hAnsi="Century Gothic"/>
                <w:b/>
                <w:color w:val="000000" w:themeColor="text1"/>
                <w:sz w:val="22"/>
                <w:szCs w:val="22"/>
              </w:rPr>
              <w:lastRenderedPageBreak/>
              <w:t>Communication and Interaction (C&amp;I)</w:t>
            </w:r>
          </w:p>
        </w:tc>
        <w:tc>
          <w:tcPr>
            <w:tcW w:w="4926" w:type="dxa"/>
            <w:shd w:val="clear" w:color="auto" w:fill="E2EFD9" w:themeFill="accent6" w:themeFillTint="33"/>
          </w:tcPr>
          <w:p w14:paraId="38C25A1D" w14:textId="41F71BD1" w:rsidR="00C37BC1" w:rsidRPr="007836BD" w:rsidRDefault="00C37BC1" w:rsidP="00C37BC1">
            <w:pPr>
              <w:pStyle w:val="NormalWeb"/>
              <w:spacing w:before="0" w:beforeAutospacing="0" w:after="0" w:afterAutospacing="0"/>
              <w:rPr>
                <w:rFonts w:ascii="Century Gothic" w:hAnsi="Century Gothic"/>
                <w:color w:val="000000" w:themeColor="text1"/>
                <w:sz w:val="22"/>
                <w:szCs w:val="22"/>
              </w:rPr>
            </w:pPr>
            <w:r w:rsidRPr="007836BD">
              <w:rPr>
                <w:rFonts w:ascii="Century Gothic" w:hAnsi="Century Gothic"/>
                <w:color w:val="000000" w:themeColor="text1"/>
                <w:sz w:val="22"/>
                <w:szCs w:val="22"/>
              </w:rPr>
              <w:t>This includes children who have difficulty saying what they want to</w:t>
            </w:r>
            <w:r w:rsidR="00855803" w:rsidRPr="007836BD">
              <w:rPr>
                <w:rFonts w:ascii="Century Gothic" w:hAnsi="Century Gothic"/>
                <w:color w:val="000000" w:themeColor="text1"/>
                <w:sz w:val="22"/>
                <w:szCs w:val="22"/>
              </w:rPr>
              <w:t>,</w:t>
            </w:r>
            <w:r w:rsidRPr="007836BD">
              <w:rPr>
                <w:rFonts w:ascii="Century Gothic" w:hAnsi="Century Gothic"/>
                <w:color w:val="000000" w:themeColor="text1"/>
                <w:sz w:val="22"/>
                <w:szCs w:val="22"/>
              </w:rPr>
              <w:t xml:space="preserve"> or understanding what is being said to them</w:t>
            </w:r>
            <w:r w:rsidR="00855803" w:rsidRPr="007836BD">
              <w:rPr>
                <w:rFonts w:ascii="Century Gothic" w:hAnsi="Century Gothic"/>
                <w:color w:val="000000" w:themeColor="text1"/>
                <w:sz w:val="22"/>
                <w:szCs w:val="22"/>
              </w:rPr>
              <w:t xml:space="preserve">.  It can also include </w:t>
            </w:r>
            <w:r w:rsidRPr="007836BD">
              <w:rPr>
                <w:rFonts w:ascii="Century Gothic" w:hAnsi="Century Gothic"/>
                <w:color w:val="000000" w:themeColor="text1"/>
                <w:sz w:val="22"/>
                <w:szCs w:val="22"/>
              </w:rPr>
              <w:t>children who do not understand or use social rules of communication.</w:t>
            </w:r>
          </w:p>
          <w:p w14:paraId="5A762D50" w14:textId="296E215F" w:rsidR="00C37BC1" w:rsidRPr="007836BD" w:rsidRDefault="00C37BC1" w:rsidP="00C37BC1">
            <w:pPr>
              <w:pStyle w:val="NormalWeb"/>
              <w:spacing w:before="0" w:beforeAutospacing="0" w:after="0" w:afterAutospacing="0"/>
              <w:rPr>
                <w:rFonts w:ascii="inherit" w:hAnsi="inherit"/>
                <w:color w:val="000000" w:themeColor="text1"/>
                <w:sz w:val="21"/>
                <w:szCs w:val="21"/>
              </w:rPr>
            </w:pPr>
            <w:r w:rsidRPr="007836BD">
              <w:rPr>
                <w:rFonts w:ascii="Century Gothic" w:hAnsi="Century Gothic"/>
                <w:color w:val="000000" w:themeColor="text1"/>
                <w:sz w:val="22"/>
                <w:szCs w:val="22"/>
              </w:rPr>
              <w:t xml:space="preserve">This </w:t>
            </w:r>
            <w:r w:rsidR="00855803" w:rsidRPr="007836BD">
              <w:rPr>
                <w:rFonts w:ascii="Century Gothic" w:hAnsi="Century Gothic"/>
                <w:color w:val="000000" w:themeColor="text1"/>
                <w:sz w:val="22"/>
                <w:szCs w:val="22"/>
              </w:rPr>
              <w:t>are</w:t>
            </w:r>
            <w:r w:rsidR="00470976">
              <w:rPr>
                <w:rFonts w:ascii="Century Gothic" w:hAnsi="Century Gothic"/>
                <w:color w:val="000000" w:themeColor="text1"/>
                <w:sz w:val="22"/>
                <w:szCs w:val="22"/>
              </w:rPr>
              <w:t>a</w:t>
            </w:r>
            <w:r w:rsidR="00855803" w:rsidRPr="007836BD">
              <w:rPr>
                <w:rFonts w:ascii="Century Gothic" w:hAnsi="Century Gothic"/>
                <w:color w:val="000000" w:themeColor="text1"/>
                <w:sz w:val="22"/>
                <w:szCs w:val="22"/>
              </w:rPr>
              <w:t xml:space="preserve"> of need </w:t>
            </w:r>
            <w:r w:rsidRPr="007836BD">
              <w:rPr>
                <w:rFonts w:ascii="Century Gothic" w:hAnsi="Century Gothic"/>
                <w:color w:val="000000" w:themeColor="text1"/>
                <w:sz w:val="22"/>
                <w:szCs w:val="22"/>
              </w:rPr>
              <w:t xml:space="preserve">includes children with Autistic Spectrum Disorder who are likely to have particular difficulties with social interaction. </w:t>
            </w:r>
            <w:r w:rsidR="008C6644" w:rsidRPr="007836BD">
              <w:rPr>
                <w:rFonts w:ascii="Century Gothic" w:hAnsi="Century Gothic"/>
                <w:color w:val="000000" w:themeColor="text1"/>
                <w:sz w:val="22"/>
                <w:szCs w:val="22"/>
              </w:rPr>
              <w:t xml:space="preserve"> </w:t>
            </w:r>
            <w:r w:rsidRPr="007836BD">
              <w:rPr>
                <w:rFonts w:ascii="Century Gothic" w:hAnsi="Century Gothic"/>
                <w:color w:val="000000" w:themeColor="text1"/>
                <w:sz w:val="22"/>
                <w:szCs w:val="22"/>
              </w:rPr>
              <w:t>They may also experience difficulties with language, communication and imagination, which can impact on how they relate to others.</w:t>
            </w:r>
          </w:p>
        </w:tc>
      </w:tr>
      <w:tr w:rsidR="00C37BC1" w:rsidRPr="00C37BC1" w14:paraId="346CB075" w14:textId="77777777" w:rsidTr="00855803">
        <w:tc>
          <w:tcPr>
            <w:tcW w:w="4820" w:type="dxa"/>
            <w:shd w:val="clear" w:color="auto" w:fill="C00000"/>
            <w:vAlign w:val="center"/>
          </w:tcPr>
          <w:p w14:paraId="7EFDDFED" w14:textId="6C3BA9FB" w:rsidR="00C37BC1" w:rsidRPr="007836BD" w:rsidRDefault="00C37BC1" w:rsidP="00C37BC1">
            <w:pPr>
              <w:jc w:val="center"/>
              <w:rPr>
                <w:rFonts w:ascii="Century Gothic" w:hAnsi="Century Gothic"/>
                <w:b/>
                <w:color w:val="000000" w:themeColor="text1"/>
                <w:sz w:val="22"/>
                <w:szCs w:val="22"/>
              </w:rPr>
            </w:pPr>
            <w:r w:rsidRPr="007836BD">
              <w:rPr>
                <w:rFonts w:ascii="Century Gothic" w:hAnsi="Century Gothic"/>
                <w:b/>
                <w:color w:val="000000" w:themeColor="text1"/>
                <w:sz w:val="22"/>
                <w:szCs w:val="22"/>
              </w:rPr>
              <w:t>Physical, Sensory or Medical (PSM)</w:t>
            </w:r>
          </w:p>
        </w:tc>
        <w:tc>
          <w:tcPr>
            <w:tcW w:w="4926" w:type="dxa"/>
            <w:shd w:val="clear" w:color="auto" w:fill="FF7E79"/>
          </w:tcPr>
          <w:p w14:paraId="0C2E7970" w14:textId="77777777" w:rsidR="008C6644" w:rsidRPr="007836BD" w:rsidRDefault="00C37BC1" w:rsidP="00C37BC1">
            <w:pPr>
              <w:pStyle w:val="NormalWeb"/>
              <w:spacing w:before="0" w:beforeAutospacing="0" w:after="0" w:afterAutospacing="0"/>
              <w:rPr>
                <w:rFonts w:ascii="Century Gothic" w:hAnsi="Century Gothic"/>
                <w:color w:val="000000" w:themeColor="text1"/>
                <w:sz w:val="22"/>
                <w:szCs w:val="22"/>
              </w:rPr>
            </w:pPr>
            <w:r w:rsidRPr="007836BD">
              <w:rPr>
                <w:rFonts w:ascii="Century Gothic" w:hAnsi="Century Gothic"/>
                <w:color w:val="000000" w:themeColor="text1"/>
                <w:sz w:val="22"/>
                <w:szCs w:val="22"/>
              </w:rPr>
              <w:t xml:space="preserve">This includes children who require special educational provision because they have a disability which prevents or hinders them from making use of </w:t>
            </w:r>
            <w:r w:rsidR="008C6644" w:rsidRPr="007836BD">
              <w:rPr>
                <w:rFonts w:ascii="Century Gothic" w:hAnsi="Century Gothic"/>
                <w:color w:val="000000" w:themeColor="text1"/>
                <w:sz w:val="22"/>
                <w:szCs w:val="22"/>
              </w:rPr>
              <w:t xml:space="preserve">the </w:t>
            </w:r>
            <w:r w:rsidRPr="007836BD">
              <w:rPr>
                <w:rFonts w:ascii="Century Gothic" w:hAnsi="Century Gothic"/>
                <w:color w:val="000000" w:themeColor="text1"/>
                <w:sz w:val="22"/>
                <w:szCs w:val="22"/>
              </w:rPr>
              <w:t>educational facilities</w:t>
            </w:r>
            <w:r w:rsidR="008C6644" w:rsidRPr="007836BD">
              <w:rPr>
                <w:rFonts w:ascii="Century Gothic" w:hAnsi="Century Gothic"/>
                <w:color w:val="000000" w:themeColor="text1"/>
                <w:sz w:val="22"/>
                <w:szCs w:val="22"/>
              </w:rPr>
              <w:t xml:space="preserve"> on our site</w:t>
            </w:r>
            <w:r w:rsidRPr="007836BD">
              <w:rPr>
                <w:rFonts w:ascii="Century Gothic" w:hAnsi="Century Gothic"/>
                <w:color w:val="000000" w:themeColor="text1"/>
                <w:sz w:val="22"/>
                <w:szCs w:val="22"/>
              </w:rPr>
              <w:t xml:space="preserve">. </w:t>
            </w:r>
            <w:r w:rsidR="008C6644" w:rsidRPr="007836BD">
              <w:rPr>
                <w:rFonts w:ascii="Century Gothic" w:hAnsi="Century Gothic"/>
                <w:color w:val="000000" w:themeColor="text1"/>
                <w:sz w:val="22"/>
                <w:szCs w:val="22"/>
              </w:rPr>
              <w:t xml:space="preserve"> </w:t>
            </w:r>
            <w:r w:rsidRPr="007836BD">
              <w:rPr>
                <w:rFonts w:ascii="Century Gothic" w:hAnsi="Century Gothic"/>
                <w:color w:val="000000" w:themeColor="text1"/>
                <w:sz w:val="22"/>
                <w:szCs w:val="22"/>
              </w:rPr>
              <w:t>This includes</w:t>
            </w:r>
            <w:r w:rsidR="008C6644" w:rsidRPr="007836BD">
              <w:rPr>
                <w:rFonts w:ascii="Century Gothic" w:hAnsi="Century Gothic"/>
                <w:color w:val="000000" w:themeColor="text1"/>
                <w:sz w:val="22"/>
                <w:szCs w:val="22"/>
              </w:rPr>
              <w:t>:</w:t>
            </w:r>
            <w:r w:rsidRPr="007836BD">
              <w:rPr>
                <w:rFonts w:ascii="Century Gothic" w:hAnsi="Century Gothic"/>
                <w:color w:val="000000" w:themeColor="text1"/>
                <w:sz w:val="22"/>
                <w:szCs w:val="22"/>
              </w:rPr>
              <w:t xml:space="preserve"> </w:t>
            </w:r>
          </w:p>
          <w:p w14:paraId="2E3BB8A1" w14:textId="77777777" w:rsidR="008C6644" w:rsidRPr="007836BD" w:rsidRDefault="00C37BC1" w:rsidP="008C6644">
            <w:pPr>
              <w:pStyle w:val="NormalWeb"/>
              <w:numPr>
                <w:ilvl w:val="0"/>
                <w:numId w:val="3"/>
              </w:numPr>
              <w:spacing w:before="0" w:beforeAutospacing="0" w:after="0" w:afterAutospacing="0"/>
              <w:rPr>
                <w:rFonts w:ascii="Century Gothic" w:hAnsi="Century Gothic"/>
                <w:color w:val="000000" w:themeColor="text1"/>
                <w:sz w:val="22"/>
                <w:szCs w:val="22"/>
              </w:rPr>
            </w:pPr>
            <w:r w:rsidRPr="007836BD">
              <w:rPr>
                <w:rFonts w:ascii="Century Gothic" w:hAnsi="Century Gothic"/>
                <w:color w:val="000000" w:themeColor="text1"/>
                <w:sz w:val="22"/>
                <w:szCs w:val="22"/>
              </w:rPr>
              <w:t xml:space="preserve">Visual Impairment (VI) </w:t>
            </w:r>
          </w:p>
          <w:p w14:paraId="7513434B" w14:textId="77777777" w:rsidR="008C6644" w:rsidRPr="007836BD" w:rsidRDefault="00C37BC1" w:rsidP="008C6644">
            <w:pPr>
              <w:pStyle w:val="NormalWeb"/>
              <w:numPr>
                <w:ilvl w:val="0"/>
                <w:numId w:val="3"/>
              </w:numPr>
              <w:spacing w:before="0" w:beforeAutospacing="0" w:after="0" w:afterAutospacing="0"/>
              <w:rPr>
                <w:rFonts w:ascii="Century Gothic" w:hAnsi="Century Gothic"/>
                <w:color w:val="000000" w:themeColor="text1"/>
                <w:sz w:val="22"/>
                <w:szCs w:val="22"/>
              </w:rPr>
            </w:pPr>
            <w:r w:rsidRPr="007836BD">
              <w:rPr>
                <w:rFonts w:ascii="Century Gothic" w:hAnsi="Century Gothic"/>
                <w:color w:val="000000" w:themeColor="text1"/>
                <w:sz w:val="22"/>
                <w:szCs w:val="22"/>
              </w:rPr>
              <w:t>Hearing Impairment (HI)</w:t>
            </w:r>
          </w:p>
          <w:p w14:paraId="13152DE1" w14:textId="77777777" w:rsidR="008C6644" w:rsidRPr="007836BD" w:rsidRDefault="00C37BC1" w:rsidP="008C6644">
            <w:pPr>
              <w:pStyle w:val="NormalWeb"/>
              <w:numPr>
                <w:ilvl w:val="0"/>
                <w:numId w:val="3"/>
              </w:numPr>
              <w:spacing w:before="0" w:beforeAutospacing="0" w:after="0" w:afterAutospacing="0"/>
              <w:rPr>
                <w:rFonts w:ascii="Century Gothic" w:hAnsi="Century Gothic"/>
                <w:color w:val="000000" w:themeColor="text1"/>
                <w:sz w:val="22"/>
                <w:szCs w:val="22"/>
              </w:rPr>
            </w:pPr>
            <w:r w:rsidRPr="007836BD">
              <w:rPr>
                <w:rFonts w:ascii="Century Gothic" w:hAnsi="Century Gothic"/>
                <w:color w:val="000000" w:themeColor="text1"/>
                <w:sz w:val="22"/>
                <w:szCs w:val="22"/>
              </w:rPr>
              <w:t>Multi-Sensory Impairment (MSI)</w:t>
            </w:r>
          </w:p>
          <w:p w14:paraId="0FAA63C9" w14:textId="7E816995" w:rsidR="008C6644" w:rsidRPr="007836BD" w:rsidRDefault="00C37BC1" w:rsidP="008C6644">
            <w:pPr>
              <w:pStyle w:val="NormalWeb"/>
              <w:numPr>
                <w:ilvl w:val="0"/>
                <w:numId w:val="3"/>
              </w:numPr>
              <w:spacing w:before="0" w:beforeAutospacing="0" w:after="0" w:afterAutospacing="0"/>
              <w:rPr>
                <w:rFonts w:ascii="Century Gothic" w:hAnsi="Century Gothic"/>
                <w:color w:val="000000" w:themeColor="text1"/>
                <w:sz w:val="22"/>
                <w:szCs w:val="22"/>
              </w:rPr>
            </w:pPr>
            <w:r w:rsidRPr="007836BD">
              <w:rPr>
                <w:rFonts w:ascii="Century Gothic" w:hAnsi="Century Gothic"/>
                <w:color w:val="000000" w:themeColor="text1"/>
                <w:sz w:val="22"/>
                <w:szCs w:val="22"/>
              </w:rPr>
              <w:t xml:space="preserve">Physical Disability (PD). </w:t>
            </w:r>
          </w:p>
          <w:p w14:paraId="45BC645A" w14:textId="77777777" w:rsidR="008C6644" w:rsidRPr="007836BD" w:rsidRDefault="008C6644" w:rsidP="008C6644">
            <w:pPr>
              <w:pStyle w:val="NormalWeb"/>
              <w:spacing w:before="0" w:beforeAutospacing="0" w:after="0" w:afterAutospacing="0"/>
              <w:rPr>
                <w:rFonts w:ascii="Century Gothic" w:hAnsi="Century Gothic"/>
                <w:color w:val="000000" w:themeColor="text1"/>
                <w:sz w:val="22"/>
                <w:szCs w:val="22"/>
              </w:rPr>
            </w:pPr>
          </w:p>
          <w:p w14:paraId="6C848EF1" w14:textId="1580852A" w:rsidR="00C37BC1" w:rsidRPr="007836BD" w:rsidRDefault="00C37BC1" w:rsidP="008C6644">
            <w:pPr>
              <w:pStyle w:val="NormalWeb"/>
              <w:spacing w:before="0" w:beforeAutospacing="0" w:after="0" w:afterAutospacing="0"/>
              <w:rPr>
                <w:rFonts w:ascii="Century Gothic" w:hAnsi="Century Gothic"/>
                <w:color w:val="000000" w:themeColor="text1"/>
                <w:sz w:val="22"/>
                <w:szCs w:val="22"/>
              </w:rPr>
            </w:pPr>
            <w:r w:rsidRPr="007836BD">
              <w:rPr>
                <w:rFonts w:ascii="Century Gothic" w:hAnsi="Century Gothic"/>
                <w:color w:val="000000" w:themeColor="text1"/>
                <w:sz w:val="22"/>
                <w:szCs w:val="22"/>
              </w:rPr>
              <w:t xml:space="preserve">We work with specialist services </w:t>
            </w:r>
            <w:r w:rsidR="008C6644" w:rsidRPr="007836BD">
              <w:rPr>
                <w:rFonts w:ascii="Century Gothic" w:hAnsi="Century Gothic"/>
                <w:color w:val="000000" w:themeColor="text1"/>
                <w:sz w:val="22"/>
                <w:szCs w:val="22"/>
              </w:rPr>
              <w:t xml:space="preserve">including Bolton Sensory Support, Physio Team, Occupational Therapy Team and the Disability Team, </w:t>
            </w:r>
            <w:r w:rsidRPr="007836BD">
              <w:rPr>
                <w:rFonts w:ascii="Century Gothic" w:hAnsi="Century Gothic"/>
                <w:color w:val="000000" w:themeColor="text1"/>
                <w:sz w:val="22"/>
                <w:szCs w:val="22"/>
              </w:rPr>
              <w:t xml:space="preserve">to </w:t>
            </w:r>
            <w:r w:rsidR="008C6644" w:rsidRPr="007836BD">
              <w:rPr>
                <w:rFonts w:ascii="Century Gothic" w:hAnsi="Century Gothic"/>
                <w:color w:val="000000" w:themeColor="text1"/>
                <w:sz w:val="22"/>
                <w:szCs w:val="22"/>
              </w:rPr>
              <w:t>engage</w:t>
            </w:r>
            <w:r w:rsidRPr="007836BD">
              <w:rPr>
                <w:rFonts w:ascii="Century Gothic" w:hAnsi="Century Gothic"/>
                <w:color w:val="000000" w:themeColor="text1"/>
                <w:sz w:val="22"/>
                <w:szCs w:val="22"/>
              </w:rPr>
              <w:t xml:space="preserve"> appropriate support to enable these children to access their learning.</w:t>
            </w:r>
          </w:p>
        </w:tc>
      </w:tr>
    </w:tbl>
    <w:p w14:paraId="2FF42388" w14:textId="77777777" w:rsidR="00996B7D" w:rsidRPr="007836BD" w:rsidRDefault="00996B7D" w:rsidP="00C37BC1">
      <w:pPr>
        <w:rPr>
          <w:rFonts w:ascii="Century Gothic" w:hAnsi="Century Gothic"/>
          <w:color w:val="000000" w:themeColor="text1"/>
          <w:sz w:val="22"/>
          <w:szCs w:val="22"/>
        </w:rPr>
      </w:pPr>
    </w:p>
    <w:p w14:paraId="070F2694" w14:textId="010419B0" w:rsidR="00C37BC1" w:rsidRPr="007836BD" w:rsidRDefault="00C37BC1" w:rsidP="00C37BC1">
      <w:pPr>
        <w:pStyle w:val="NormalWeb"/>
        <w:spacing w:before="0" w:beforeAutospacing="0" w:after="0" w:afterAutospacing="0"/>
        <w:rPr>
          <w:rFonts w:ascii="Century Gothic" w:hAnsi="Century Gothic"/>
          <w:color w:val="000000" w:themeColor="text1"/>
          <w:sz w:val="22"/>
          <w:szCs w:val="22"/>
        </w:rPr>
      </w:pPr>
      <w:r w:rsidRPr="007836BD">
        <w:rPr>
          <w:rFonts w:ascii="Century Gothic" w:hAnsi="Century Gothic"/>
          <w:color w:val="000000" w:themeColor="text1"/>
          <w:sz w:val="22"/>
          <w:szCs w:val="22"/>
        </w:rPr>
        <w:t xml:space="preserve">At </w:t>
      </w:r>
      <w:r w:rsidR="008C6644" w:rsidRPr="007836BD">
        <w:rPr>
          <w:rFonts w:ascii="Century Gothic" w:hAnsi="Century Gothic"/>
          <w:color w:val="000000" w:themeColor="text1"/>
          <w:sz w:val="22"/>
          <w:szCs w:val="22"/>
        </w:rPr>
        <w:t>ESSA Academy</w:t>
      </w:r>
      <w:r w:rsidRPr="007836BD">
        <w:rPr>
          <w:rFonts w:ascii="Century Gothic" w:hAnsi="Century Gothic"/>
          <w:color w:val="000000" w:themeColor="text1"/>
          <w:sz w:val="22"/>
          <w:szCs w:val="22"/>
        </w:rPr>
        <w:t>, we are aware that these needs will be inter-related and that children may have more than one area of need.</w:t>
      </w:r>
    </w:p>
    <w:p w14:paraId="4BA8EFF1" w14:textId="3588E8A2" w:rsidR="00996B7D" w:rsidRDefault="00996B7D">
      <w:pPr>
        <w:rPr>
          <w:rFonts w:ascii="Century Gothic" w:hAnsi="Century Gothic"/>
          <w:sz w:val="32"/>
          <w:szCs w:val="22"/>
        </w:rPr>
      </w:pPr>
    </w:p>
    <w:p w14:paraId="3A40B576" w14:textId="77777777" w:rsidR="008C6644" w:rsidRDefault="008C6644">
      <w:pPr>
        <w:rPr>
          <w:rFonts w:ascii="Century Gothic" w:hAnsi="Century Gothic" w:cs="Arial"/>
          <w:b/>
          <w:sz w:val="22"/>
          <w:szCs w:val="22"/>
        </w:rPr>
      </w:pPr>
    </w:p>
    <w:p w14:paraId="1679C6DD" w14:textId="77777777" w:rsidR="00866716" w:rsidRDefault="00866716">
      <w:pPr>
        <w:rPr>
          <w:rFonts w:ascii="Century Gothic" w:hAnsi="Century Gothic" w:cs="Arial"/>
          <w:b/>
          <w:sz w:val="22"/>
          <w:szCs w:val="22"/>
        </w:rPr>
      </w:pPr>
      <w:r>
        <w:rPr>
          <w:rFonts w:ascii="Century Gothic" w:hAnsi="Century Gothic" w:cs="Arial"/>
          <w:b/>
          <w:sz w:val="22"/>
          <w:szCs w:val="22"/>
        </w:rPr>
        <w:br w:type="page"/>
      </w:r>
    </w:p>
    <w:p w14:paraId="12AFFEB3" w14:textId="77777777" w:rsidR="00866716" w:rsidRDefault="00866716">
      <w:pPr>
        <w:rPr>
          <w:rFonts w:ascii="Century Gothic" w:hAnsi="Century Gothic" w:cs="Arial"/>
          <w:b/>
          <w:sz w:val="22"/>
          <w:szCs w:val="22"/>
        </w:rPr>
      </w:pPr>
    </w:p>
    <w:p w14:paraId="605169BD" w14:textId="58CEDAE2" w:rsidR="008C6644" w:rsidRPr="008C6644" w:rsidRDefault="008C6644">
      <w:pPr>
        <w:rPr>
          <w:rFonts w:ascii="Century Gothic" w:hAnsi="Century Gothic" w:cs="Arial"/>
          <w:b/>
          <w:sz w:val="22"/>
          <w:szCs w:val="22"/>
        </w:rPr>
      </w:pPr>
      <w:r w:rsidRPr="008C6644">
        <w:rPr>
          <w:rFonts w:ascii="Century Gothic" w:hAnsi="Century Gothic" w:cs="Arial"/>
          <w:b/>
          <w:sz w:val="22"/>
          <w:szCs w:val="22"/>
        </w:rPr>
        <w:t>What are the policies for identifying pupils with SEND and assessing their needs, including the name and contact details of the special educational needs and disability co-ordinator (SENDCo)?</w:t>
      </w:r>
    </w:p>
    <w:p w14:paraId="6A7EDDFE" w14:textId="0226D1D8" w:rsidR="008C6644" w:rsidRPr="008C6644" w:rsidRDefault="008C6644">
      <w:pPr>
        <w:rPr>
          <w:rFonts w:ascii="Century Gothic" w:hAnsi="Century Gothic"/>
          <w:sz w:val="22"/>
          <w:szCs w:val="22"/>
        </w:rPr>
      </w:pPr>
    </w:p>
    <w:p w14:paraId="70EEF1D4" w14:textId="77777777" w:rsidR="008C6644" w:rsidRPr="008C6644" w:rsidRDefault="008C6644" w:rsidP="008C6644">
      <w:pPr>
        <w:jc w:val="both"/>
        <w:rPr>
          <w:rFonts w:ascii="Century Gothic" w:eastAsia="Times New Roman" w:hAnsi="Century Gothic"/>
          <w:sz w:val="22"/>
          <w:szCs w:val="22"/>
        </w:rPr>
      </w:pPr>
      <w:r w:rsidRPr="008C6644">
        <w:rPr>
          <w:rFonts w:ascii="Century Gothic" w:eastAsia="Times New Roman" w:hAnsi="Century Gothic"/>
          <w:sz w:val="22"/>
          <w:szCs w:val="22"/>
        </w:rPr>
        <w:t xml:space="preserve">Whilst these four areas broadly identify the primary need of a student, we also consider the needs of the whole child, which may also impact on a student’s progress, such as: </w:t>
      </w:r>
    </w:p>
    <w:p w14:paraId="19C054B1" w14:textId="77777777" w:rsidR="008C6644" w:rsidRPr="008C6644" w:rsidRDefault="008C6644" w:rsidP="008C6644">
      <w:pPr>
        <w:numPr>
          <w:ilvl w:val="0"/>
          <w:numId w:val="4"/>
        </w:numPr>
        <w:jc w:val="both"/>
        <w:rPr>
          <w:rFonts w:ascii="Century Gothic" w:eastAsia="Times New Roman" w:hAnsi="Century Gothic"/>
          <w:sz w:val="22"/>
          <w:szCs w:val="22"/>
        </w:rPr>
      </w:pPr>
      <w:r w:rsidRPr="008C6644">
        <w:rPr>
          <w:rFonts w:ascii="Century Gothic" w:eastAsia="Times New Roman" w:hAnsi="Century Gothic"/>
          <w:sz w:val="22"/>
          <w:szCs w:val="22"/>
        </w:rPr>
        <w:t xml:space="preserve">Disability </w:t>
      </w:r>
    </w:p>
    <w:p w14:paraId="027DDBC0" w14:textId="77777777" w:rsidR="008C6644" w:rsidRPr="008C6644" w:rsidRDefault="008C6644" w:rsidP="008C6644">
      <w:pPr>
        <w:numPr>
          <w:ilvl w:val="0"/>
          <w:numId w:val="4"/>
        </w:numPr>
        <w:jc w:val="both"/>
        <w:rPr>
          <w:rFonts w:ascii="Century Gothic" w:eastAsia="Times New Roman" w:hAnsi="Century Gothic"/>
          <w:sz w:val="22"/>
          <w:szCs w:val="22"/>
        </w:rPr>
      </w:pPr>
      <w:r w:rsidRPr="008C6644">
        <w:rPr>
          <w:rFonts w:ascii="Century Gothic" w:eastAsia="Times New Roman" w:hAnsi="Century Gothic"/>
          <w:sz w:val="22"/>
          <w:szCs w:val="22"/>
        </w:rPr>
        <w:t xml:space="preserve">Attendance and punctuality </w:t>
      </w:r>
    </w:p>
    <w:p w14:paraId="3164193C" w14:textId="77777777" w:rsidR="008C6644" w:rsidRPr="008C6644" w:rsidRDefault="008C6644" w:rsidP="008C6644">
      <w:pPr>
        <w:numPr>
          <w:ilvl w:val="0"/>
          <w:numId w:val="4"/>
        </w:numPr>
        <w:jc w:val="both"/>
        <w:rPr>
          <w:rFonts w:ascii="Century Gothic" w:eastAsia="Times New Roman" w:hAnsi="Century Gothic"/>
          <w:sz w:val="22"/>
          <w:szCs w:val="22"/>
        </w:rPr>
      </w:pPr>
      <w:r w:rsidRPr="008C6644">
        <w:rPr>
          <w:rFonts w:ascii="Century Gothic" w:eastAsia="Times New Roman" w:hAnsi="Century Gothic"/>
          <w:sz w:val="22"/>
          <w:szCs w:val="22"/>
        </w:rPr>
        <w:t xml:space="preserve">Health and welfare </w:t>
      </w:r>
    </w:p>
    <w:p w14:paraId="6828ED63" w14:textId="77777777" w:rsidR="008C6644" w:rsidRPr="008C6644" w:rsidRDefault="008C6644" w:rsidP="008C6644">
      <w:pPr>
        <w:numPr>
          <w:ilvl w:val="0"/>
          <w:numId w:val="4"/>
        </w:numPr>
        <w:jc w:val="both"/>
        <w:rPr>
          <w:rFonts w:ascii="Century Gothic" w:eastAsia="Times New Roman" w:hAnsi="Century Gothic"/>
          <w:sz w:val="22"/>
          <w:szCs w:val="22"/>
        </w:rPr>
      </w:pPr>
      <w:r w:rsidRPr="008C6644">
        <w:rPr>
          <w:rFonts w:ascii="Century Gothic" w:eastAsia="Times New Roman" w:hAnsi="Century Gothic"/>
          <w:sz w:val="22"/>
          <w:szCs w:val="22"/>
        </w:rPr>
        <w:t xml:space="preserve">English as an additional language (EAL) </w:t>
      </w:r>
    </w:p>
    <w:p w14:paraId="0527D09A" w14:textId="77777777" w:rsidR="008C6644" w:rsidRPr="008C6644" w:rsidRDefault="008C6644" w:rsidP="008C6644">
      <w:pPr>
        <w:numPr>
          <w:ilvl w:val="0"/>
          <w:numId w:val="4"/>
        </w:numPr>
        <w:jc w:val="both"/>
        <w:rPr>
          <w:rFonts w:ascii="Century Gothic" w:eastAsia="Times New Roman" w:hAnsi="Century Gothic"/>
          <w:sz w:val="22"/>
          <w:szCs w:val="22"/>
        </w:rPr>
      </w:pPr>
      <w:r w:rsidRPr="008C6644">
        <w:rPr>
          <w:rFonts w:ascii="Century Gothic" w:eastAsia="Times New Roman" w:hAnsi="Century Gothic"/>
          <w:sz w:val="22"/>
          <w:szCs w:val="22"/>
        </w:rPr>
        <w:t xml:space="preserve">Being in receipt of the Pupil Premium (PP) </w:t>
      </w:r>
    </w:p>
    <w:p w14:paraId="637A4B0E" w14:textId="77777777" w:rsidR="008C6644" w:rsidRPr="008C6644" w:rsidRDefault="008C6644" w:rsidP="008C6644">
      <w:pPr>
        <w:numPr>
          <w:ilvl w:val="0"/>
          <w:numId w:val="4"/>
        </w:numPr>
        <w:jc w:val="both"/>
        <w:rPr>
          <w:rFonts w:ascii="Century Gothic" w:eastAsia="Times New Roman" w:hAnsi="Century Gothic"/>
          <w:sz w:val="22"/>
          <w:szCs w:val="22"/>
        </w:rPr>
      </w:pPr>
      <w:r w:rsidRPr="008C6644">
        <w:rPr>
          <w:rFonts w:ascii="Century Gothic" w:eastAsia="Times New Roman" w:hAnsi="Century Gothic"/>
          <w:sz w:val="22"/>
          <w:szCs w:val="22"/>
        </w:rPr>
        <w:t xml:space="preserve">Being a Looked After Child (LAC) </w:t>
      </w:r>
    </w:p>
    <w:p w14:paraId="659E513E" w14:textId="77777777" w:rsidR="008C6644" w:rsidRPr="008C6644" w:rsidRDefault="008C6644" w:rsidP="008C6644">
      <w:pPr>
        <w:numPr>
          <w:ilvl w:val="0"/>
          <w:numId w:val="4"/>
        </w:numPr>
        <w:jc w:val="both"/>
        <w:rPr>
          <w:rFonts w:ascii="Century Gothic" w:eastAsia="Times New Roman" w:hAnsi="Century Gothic"/>
          <w:sz w:val="22"/>
          <w:szCs w:val="22"/>
        </w:rPr>
      </w:pPr>
      <w:r w:rsidRPr="008C6644">
        <w:rPr>
          <w:rFonts w:ascii="Century Gothic" w:eastAsia="Times New Roman" w:hAnsi="Century Gothic"/>
          <w:sz w:val="22"/>
          <w:szCs w:val="22"/>
        </w:rPr>
        <w:t xml:space="preserve">Being a child of a service woman/man. </w:t>
      </w:r>
    </w:p>
    <w:p w14:paraId="059FACB7" w14:textId="77777777" w:rsidR="008C6644" w:rsidRPr="008C6644" w:rsidRDefault="008C6644" w:rsidP="008C6644">
      <w:pPr>
        <w:jc w:val="both"/>
        <w:rPr>
          <w:rFonts w:ascii="Century Gothic" w:eastAsia="Times New Roman" w:hAnsi="Century Gothic"/>
          <w:sz w:val="22"/>
          <w:szCs w:val="22"/>
        </w:rPr>
      </w:pPr>
    </w:p>
    <w:p w14:paraId="0E3751FD" w14:textId="1F682FF1" w:rsidR="008C6644" w:rsidRPr="008C6644" w:rsidRDefault="008C6644" w:rsidP="008C6644">
      <w:pPr>
        <w:pStyle w:val="BodyText2"/>
        <w:rPr>
          <w:rFonts w:ascii="Century Gothic" w:hAnsi="Century Gothic"/>
          <w:sz w:val="22"/>
          <w:szCs w:val="22"/>
        </w:rPr>
      </w:pPr>
      <w:r w:rsidRPr="008C6644">
        <w:rPr>
          <w:rFonts w:ascii="Century Gothic" w:hAnsi="Century Gothic"/>
          <w:sz w:val="22"/>
          <w:szCs w:val="22"/>
        </w:rPr>
        <w:t xml:space="preserve">SEND provision is identified as that which goes </w:t>
      </w:r>
      <w:r w:rsidRPr="008C6644">
        <w:rPr>
          <w:rFonts w:ascii="Century Gothic" w:hAnsi="Century Gothic"/>
          <w:b/>
          <w:bCs/>
          <w:sz w:val="22"/>
          <w:szCs w:val="22"/>
        </w:rPr>
        <w:t>beyond</w:t>
      </w:r>
      <w:r w:rsidRPr="008C6644">
        <w:rPr>
          <w:rFonts w:ascii="Century Gothic" w:hAnsi="Century Gothic"/>
          <w:sz w:val="22"/>
          <w:szCs w:val="22"/>
        </w:rPr>
        <w:t xml:space="preserve"> the differentiated approaches and learning arrangements </w:t>
      </w:r>
      <w:r w:rsidRPr="008C6644">
        <w:rPr>
          <w:rFonts w:ascii="Century Gothic" w:hAnsi="Century Gothic"/>
          <w:b/>
          <w:bCs/>
          <w:sz w:val="22"/>
          <w:szCs w:val="22"/>
        </w:rPr>
        <w:t>normally</w:t>
      </w:r>
      <w:r w:rsidRPr="008C6644">
        <w:rPr>
          <w:rFonts w:ascii="Century Gothic" w:hAnsi="Century Gothic"/>
          <w:sz w:val="22"/>
          <w:szCs w:val="22"/>
        </w:rPr>
        <w:t xml:space="preserve"> provided as part of high</w:t>
      </w:r>
      <w:r>
        <w:rPr>
          <w:rFonts w:ascii="Century Gothic" w:hAnsi="Century Gothic"/>
          <w:sz w:val="22"/>
          <w:szCs w:val="22"/>
        </w:rPr>
        <w:t>-</w:t>
      </w:r>
      <w:r w:rsidRPr="008C6644">
        <w:rPr>
          <w:rFonts w:ascii="Century Gothic" w:hAnsi="Century Gothic"/>
          <w:sz w:val="22"/>
          <w:szCs w:val="22"/>
        </w:rPr>
        <w:t>quality personalised teaching at ESSA Academy.  We are also concerned with the emotional, behavioural and physical aspects of our children’s education. The primary responsibility for the education of the SEND children rests with the class teacher.</w:t>
      </w:r>
      <w:r w:rsidRPr="008C6644">
        <w:rPr>
          <w:sz w:val="22"/>
          <w:szCs w:val="22"/>
        </w:rPr>
        <w:t xml:space="preserve">  </w:t>
      </w:r>
      <w:r w:rsidRPr="008C6644">
        <w:rPr>
          <w:rFonts w:ascii="Century Gothic" w:hAnsi="Century Gothic" w:cs="Times New Roman"/>
          <w:sz w:val="22"/>
          <w:szCs w:val="22"/>
        </w:rPr>
        <w:t>The SENDC</w:t>
      </w:r>
      <w:r w:rsidR="00E14AAA">
        <w:rPr>
          <w:rFonts w:ascii="Century Gothic" w:hAnsi="Century Gothic" w:cs="Times New Roman"/>
          <w:sz w:val="22"/>
          <w:szCs w:val="22"/>
        </w:rPr>
        <w:t>o</w:t>
      </w:r>
      <w:r w:rsidRPr="008C6644">
        <w:rPr>
          <w:rFonts w:ascii="Century Gothic" w:hAnsi="Century Gothic" w:cs="Times New Roman"/>
          <w:sz w:val="22"/>
          <w:szCs w:val="22"/>
        </w:rPr>
        <w:t xml:space="preserve"> uses whole-academy tracking data, as an early identification indicator. </w:t>
      </w:r>
    </w:p>
    <w:p w14:paraId="785703BA" w14:textId="77777777" w:rsidR="008C6644" w:rsidRDefault="008C6644" w:rsidP="008C6644">
      <w:pPr>
        <w:jc w:val="both"/>
        <w:rPr>
          <w:rFonts w:ascii="Century Gothic" w:eastAsia="Times New Roman" w:hAnsi="Century Gothic"/>
          <w:sz w:val="22"/>
          <w:szCs w:val="22"/>
        </w:rPr>
      </w:pPr>
    </w:p>
    <w:p w14:paraId="7CB4E8FE" w14:textId="77777777" w:rsidR="008C6644" w:rsidRDefault="008C6644" w:rsidP="008C6644">
      <w:pPr>
        <w:jc w:val="both"/>
        <w:rPr>
          <w:rFonts w:ascii="Century Gothic" w:eastAsia="Times New Roman" w:hAnsi="Century Gothic"/>
          <w:sz w:val="22"/>
          <w:szCs w:val="22"/>
        </w:rPr>
      </w:pPr>
    </w:p>
    <w:p w14:paraId="7089784E" w14:textId="3D36DC79" w:rsidR="008C6644" w:rsidRPr="008C6644" w:rsidRDefault="008C6644" w:rsidP="008C6644">
      <w:pPr>
        <w:jc w:val="both"/>
        <w:rPr>
          <w:rFonts w:ascii="Century Gothic" w:eastAsia="Times New Roman" w:hAnsi="Century Gothic"/>
          <w:sz w:val="22"/>
          <w:szCs w:val="22"/>
        </w:rPr>
      </w:pPr>
      <w:r w:rsidRPr="008C6644">
        <w:rPr>
          <w:rFonts w:ascii="Century Gothic" w:eastAsia="Times New Roman" w:hAnsi="Century Gothic"/>
          <w:sz w:val="22"/>
          <w:szCs w:val="22"/>
        </w:rPr>
        <w:t xml:space="preserve">We use a number of additional indicators of special educational needs and/or disabilities.  These include: </w:t>
      </w:r>
    </w:p>
    <w:p w14:paraId="64D938F4" w14:textId="0F350B44" w:rsidR="008C6644" w:rsidRPr="008C6644" w:rsidRDefault="008C6644" w:rsidP="008C6644">
      <w:pPr>
        <w:numPr>
          <w:ilvl w:val="0"/>
          <w:numId w:val="5"/>
        </w:numPr>
        <w:jc w:val="both"/>
        <w:rPr>
          <w:rFonts w:ascii="Century Gothic" w:eastAsia="Times New Roman" w:hAnsi="Century Gothic"/>
          <w:sz w:val="22"/>
          <w:szCs w:val="22"/>
        </w:rPr>
      </w:pPr>
      <w:r w:rsidRPr="008C6644">
        <w:rPr>
          <w:rFonts w:ascii="Century Gothic" w:eastAsia="Times New Roman" w:hAnsi="Century Gothic"/>
          <w:sz w:val="22"/>
          <w:szCs w:val="22"/>
        </w:rPr>
        <w:t>The analysis of data, including, SATs, reading ages</w:t>
      </w:r>
      <w:r>
        <w:rPr>
          <w:rFonts w:ascii="Century Gothic" w:eastAsia="Times New Roman" w:hAnsi="Century Gothic"/>
          <w:sz w:val="22"/>
          <w:szCs w:val="22"/>
        </w:rPr>
        <w:t>, CAT scores</w:t>
      </w:r>
      <w:r w:rsidRPr="008C6644">
        <w:rPr>
          <w:rFonts w:ascii="Century Gothic" w:eastAsia="Times New Roman" w:hAnsi="Century Gothic"/>
          <w:sz w:val="22"/>
          <w:szCs w:val="22"/>
        </w:rPr>
        <w:t xml:space="preserve"> </w:t>
      </w:r>
    </w:p>
    <w:p w14:paraId="7C6AC2C7" w14:textId="77777777" w:rsidR="008C6644" w:rsidRPr="008C6644" w:rsidRDefault="008C6644" w:rsidP="008C6644">
      <w:pPr>
        <w:numPr>
          <w:ilvl w:val="0"/>
          <w:numId w:val="5"/>
        </w:numPr>
        <w:jc w:val="both"/>
        <w:rPr>
          <w:rFonts w:ascii="Century Gothic" w:eastAsia="Times New Roman" w:hAnsi="Century Gothic"/>
          <w:sz w:val="22"/>
          <w:szCs w:val="22"/>
        </w:rPr>
      </w:pPr>
      <w:r w:rsidRPr="008C6644">
        <w:rPr>
          <w:rFonts w:ascii="Century Gothic" w:eastAsia="Times New Roman" w:hAnsi="Century Gothic"/>
          <w:sz w:val="22"/>
          <w:szCs w:val="22"/>
        </w:rPr>
        <w:t xml:space="preserve">Following up of teacher concerns </w:t>
      </w:r>
    </w:p>
    <w:p w14:paraId="26BF39D7" w14:textId="77777777" w:rsidR="008C6644" w:rsidRPr="008C6644" w:rsidRDefault="008C6644" w:rsidP="008C6644">
      <w:pPr>
        <w:numPr>
          <w:ilvl w:val="0"/>
          <w:numId w:val="5"/>
        </w:numPr>
        <w:jc w:val="both"/>
        <w:rPr>
          <w:rFonts w:ascii="Century Gothic" w:eastAsia="Times New Roman" w:hAnsi="Century Gothic"/>
          <w:sz w:val="22"/>
          <w:szCs w:val="22"/>
        </w:rPr>
      </w:pPr>
      <w:r w:rsidRPr="008C6644">
        <w:rPr>
          <w:rFonts w:ascii="Century Gothic" w:eastAsia="Times New Roman" w:hAnsi="Century Gothic"/>
          <w:sz w:val="22"/>
          <w:szCs w:val="22"/>
        </w:rPr>
        <w:t xml:space="preserve">Following up parental concerns </w:t>
      </w:r>
    </w:p>
    <w:p w14:paraId="111AB62A" w14:textId="77777777" w:rsidR="008C6644" w:rsidRPr="008C6644" w:rsidRDefault="008C6644" w:rsidP="008C6644">
      <w:pPr>
        <w:numPr>
          <w:ilvl w:val="0"/>
          <w:numId w:val="5"/>
        </w:numPr>
        <w:jc w:val="both"/>
        <w:rPr>
          <w:rFonts w:ascii="Century Gothic" w:eastAsia="Times New Roman" w:hAnsi="Century Gothic"/>
          <w:sz w:val="22"/>
          <w:szCs w:val="22"/>
        </w:rPr>
      </w:pPr>
      <w:r w:rsidRPr="008C6644">
        <w:rPr>
          <w:rFonts w:ascii="Century Gothic" w:eastAsia="Times New Roman" w:hAnsi="Century Gothic"/>
          <w:sz w:val="22"/>
          <w:szCs w:val="22"/>
        </w:rPr>
        <w:t xml:space="preserve">Tracking individual pupil progress over time </w:t>
      </w:r>
    </w:p>
    <w:p w14:paraId="48CB208E" w14:textId="77777777" w:rsidR="008C6644" w:rsidRPr="008C6644" w:rsidRDefault="008C6644" w:rsidP="008C6644">
      <w:pPr>
        <w:numPr>
          <w:ilvl w:val="0"/>
          <w:numId w:val="5"/>
        </w:numPr>
        <w:jc w:val="both"/>
        <w:rPr>
          <w:rFonts w:ascii="Century Gothic" w:eastAsia="Times New Roman" w:hAnsi="Century Gothic"/>
          <w:sz w:val="22"/>
          <w:szCs w:val="22"/>
        </w:rPr>
      </w:pPr>
      <w:r w:rsidRPr="008C6644">
        <w:rPr>
          <w:rFonts w:ascii="Century Gothic" w:eastAsia="Times New Roman" w:hAnsi="Century Gothic"/>
          <w:sz w:val="22"/>
          <w:szCs w:val="22"/>
        </w:rPr>
        <w:t>Tracking individual pupil involvement in interventions for core subjects over time</w:t>
      </w:r>
    </w:p>
    <w:p w14:paraId="33ACC360" w14:textId="77777777" w:rsidR="008C6644" w:rsidRPr="008C6644" w:rsidRDefault="008C6644" w:rsidP="008C6644">
      <w:pPr>
        <w:numPr>
          <w:ilvl w:val="0"/>
          <w:numId w:val="5"/>
        </w:numPr>
        <w:jc w:val="both"/>
        <w:rPr>
          <w:rFonts w:ascii="Century Gothic" w:eastAsia="Times New Roman" w:hAnsi="Century Gothic"/>
          <w:sz w:val="22"/>
          <w:szCs w:val="22"/>
        </w:rPr>
      </w:pPr>
      <w:r w:rsidRPr="008C6644">
        <w:rPr>
          <w:rFonts w:ascii="Century Gothic" w:eastAsia="Times New Roman" w:hAnsi="Century Gothic"/>
          <w:sz w:val="22"/>
          <w:szCs w:val="22"/>
        </w:rPr>
        <w:t xml:space="preserve">Information from previous schools/academies on transfer </w:t>
      </w:r>
    </w:p>
    <w:p w14:paraId="27B9251C" w14:textId="77777777" w:rsidR="008C6644" w:rsidRDefault="008C6644" w:rsidP="008C6644">
      <w:pPr>
        <w:numPr>
          <w:ilvl w:val="0"/>
          <w:numId w:val="5"/>
        </w:numPr>
        <w:jc w:val="both"/>
        <w:rPr>
          <w:rFonts w:ascii="Century Gothic" w:eastAsia="Times New Roman" w:hAnsi="Century Gothic"/>
          <w:sz w:val="22"/>
          <w:szCs w:val="22"/>
        </w:rPr>
      </w:pPr>
      <w:r w:rsidRPr="008C6644">
        <w:rPr>
          <w:rFonts w:ascii="Century Gothic" w:eastAsia="Times New Roman" w:hAnsi="Century Gothic"/>
          <w:sz w:val="22"/>
          <w:szCs w:val="22"/>
        </w:rPr>
        <w:t>Information from other services</w:t>
      </w:r>
    </w:p>
    <w:p w14:paraId="05D000E9" w14:textId="122EBBED" w:rsidR="008C6644" w:rsidRPr="008C6644" w:rsidRDefault="008C6644" w:rsidP="008C6644">
      <w:pPr>
        <w:numPr>
          <w:ilvl w:val="0"/>
          <w:numId w:val="5"/>
        </w:numPr>
        <w:jc w:val="both"/>
        <w:rPr>
          <w:rFonts w:ascii="Century Gothic" w:eastAsia="Times New Roman" w:hAnsi="Century Gothic"/>
          <w:sz w:val="22"/>
          <w:szCs w:val="22"/>
        </w:rPr>
      </w:pPr>
      <w:r>
        <w:rPr>
          <w:rFonts w:ascii="Century Gothic" w:eastAsia="Times New Roman" w:hAnsi="Century Gothic"/>
          <w:sz w:val="22"/>
          <w:szCs w:val="22"/>
        </w:rPr>
        <w:t>Teachers referring into the SEND Team via our ‘Initial Concern Document’</w:t>
      </w:r>
      <w:r w:rsidRPr="008C6644">
        <w:rPr>
          <w:rFonts w:ascii="Century Gothic" w:eastAsia="Times New Roman" w:hAnsi="Century Gothic"/>
          <w:sz w:val="22"/>
          <w:szCs w:val="22"/>
        </w:rPr>
        <w:t xml:space="preserve">. </w:t>
      </w:r>
    </w:p>
    <w:p w14:paraId="17BFA59E" w14:textId="77777777" w:rsidR="008C6644" w:rsidRPr="008C6644" w:rsidRDefault="008C6644" w:rsidP="008C6644">
      <w:pPr>
        <w:jc w:val="both"/>
        <w:rPr>
          <w:rFonts w:ascii="Century Gothic" w:eastAsia="Times New Roman" w:hAnsi="Century Gothic"/>
          <w:sz w:val="22"/>
          <w:szCs w:val="22"/>
        </w:rPr>
      </w:pPr>
    </w:p>
    <w:p w14:paraId="2E415001" w14:textId="77777777" w:rsidR="008C6644" w:rsidRPr="008C6644" w:rsidRDefault="008C6644" w:rsidP="008C6644">
      <w:pPr>
        <w:jc w:val="both"/>
        <w:rPr>
          <w:rFonts w:ascii="Century Gothic" w:eastAsia="Times New Roman" w:hAnsi="Century Gothic"/>
          <w:sz w:val="22"/>
          <w:szCs w:val="22"/>
        </w:rPr>
      </w:pPr>
    </w:p>
    <w:p w14:paraId="1AA6F348" w14:textId="77777777" w:rsidR="008C6644" w:rsidRPr="008C6644" w:rsidRDefault="008C6644" w:rsidP="008C6644">
      <w:pPr>
        <w:rPr>
          <w:rFonts w:ascii="Century Gothic" w:eastAsia="Times New Roman" w:hAnsi="Century Gothic"/>
          <w:sz w:val="22"/>
          <w:szCs w:val="22"/>
        </w:rPr>
      </w:pPr>
      <w:bookmarkStart w:id="0" w:name="ConcernsContact"/>
      <w:r w:rsidRPr="008C6644">
        <w:rPr>
          <w:rFonts w:ascii="Century Gothic" w:eastAsia="Times New Roman" w:hAnsi="Century Gothic"/>
          <w:b/>
          <w:bCs/>
          <w:sz w:val="22"/>
          <w:szCs w:val="22"/>
        </w:rPr>
        <w:t>What should I do if I think my child has a Special Educational Need and/or Disability?</w:t>
      </w:r>
    </w:p>
    <w:bookmarkEnd w:id="0"/>
    <w:p w14:paraId="11CFDE7C" w14:textId="5F66B12E" w:rsidR="008C6644" w:rsidRPr="008C6644" w:rsidRDefault="008C6644" w:rsidP="008C6644">
      <w:pPr>
        <w:rPr>
          <w:rFonts w:ascii="Century Gothic" w:eastAsia="Times New Roman" w:hAnsi="Century Gothic"/>
          <w:sz w:val="22"/>
          <w:szCs w:val="22"/>
        </w:rPr>
      </w:pPr>
      <w:r w:rsidRPr="008C6644">
        <w:rPr>
          <w:rFonts w:ascii="Century Gothic" w:eastAsia="Times New Roman" w:hAnsi="Century Gothic"/>
          <w:sz w:val="22"/>
          <w:szCs w:val="22"/>
        </w:rPr>
        <w:t>If you have concerns then please contact either the academy SENDC</w:t>
      </w:r>
      <w:r w:rsidR="00222195">
        <w:rPr>
          <w:rFonts w:ascii="Century Gothic" w:eastAsia="Times New Roman" w:hAnsi="Century Gothic"/>
          <w:sz w:val="22"/>
          <w:szCs w:val="22"/>
        </w:rPr>
        <w:t>o,</w:t>
      </w:r>
      <w:r w:rsidRPr="008C6644">
        <w:rPr>
          <w:rFonts w:ascii="Century Gothic" w:eastAsia="Times New Roman" w:hAnsi="Century Gothic"/>
          <w:sz w:val="22"/>
          <w:szCs w:val="22"/>
        </w:rPr>
        <w:t xml:space="preserve"> </w:t>
      </w:r>
      <w:r w:rsidR="00222195" w:rsidRPr="008C6644">
        <w:rPr>
          <w:rFonts w:ascii="Century Gothic" w:eastAsia="Times New Roman" w:hAnsi="Century Gothic"/>
          <w:sz w:val="22"/>
          <w:szCs w:val="22"/>
        </w:rPr>
        <w:t xml:space="preserve">your child’s </w:t>
      </w:r>
      <w:r w:rsidR="00222195">
        <w:rPr>
          <w:rFonts w:ascii="Century Gothic" w:eastAsia="Times New Roman" w:hAnsi="Century Gothic"/>
          <w:sz w:val="22"/>
          <w:szCs w:val="22"/>
        </w:rPr>
        <w:t>Head of Year</w:t>
      </w:r>
      <w:r w:rsidR="00222195" w:rsidRPr="008C6644">
        <w:rPr>
          <w:rFonts w:ascii="Century Gothic" w:eastAsia="Times New Roman" w:hAnsi="Century Gothic"/>
          <w:sz w:val="22"/>
          <w:szCs w:val="22"/>
        </w:rPr>
        <w:t xml:space="preserve">, </w:t>
      </w:r>
      <w:r w:rsidRPr="008C6644">
        <w:rPr>
          <w:rFonts w:ascii="Century Gothic" w:eastAsia="Times New Roman" w:hAnsi="Century Gothic"/>
          <w:sz w:val="22"/>
          <w:szCs w:val="22"/>
        </w:rPr>
        <w:t>or any other Significant Adult with</w:t>
      </w:r>
      <w:r w:rsidR="00E14AAA">
        <w:rPr>
          <w:rFonts w:ascii="Century Gothic" w:eastAsia="Times New Roman" w:hAnsi="Century Gothic"/>
          <w:sz w:val="22"/>
          <w:szCs w:val="22"/>
        </w:rPr>
        <w:t>in</w:t>
      </w:r>
      <w:r w:rsidRPr="008C6644">
        <w:rPr>
          <w:rFonts w:ascii="Century Gothic" w:eastAsia="Times New Roman" w:hAnsi="Century Gothic"/>
          <w:sz w:val="22"/>
          <w:szCs w:val="22"/>
        </w:rPr>
        <w:t xml:space="preserve"> the academy. </w:t>
      </w:r>
    </w:p>
    <w:p w14:paraId="6E96FFE7" w14:textId="77777777" w:rsidR="008C6644" w:rsidRPr="008C6644" w:rsidRDefault="008C6644" w:rsidP="008C6644">
      <w:pPr>
        <w:jc w:val="both"/>
        <w:rPr>
          <w:rFonts w:ascii="Century Gothic" w:eastAsia="Times New Roman" w:hAnsi="Century Gothic"/>
          <w:b/>
          <w:bCs/>
          <w:sz w:val="22"/>
          <w:szCs w:val="22"/>
        </w:rPr>
      </w:pPr>
    </w:p>
    <w:p w14:paraId="31E43E59" w14:textId="77777777" w:rsidR="008C6644" w:rsidRPr="008C6644" w:rsidRDefault="008C6644" w:rsidP="008C6644">
      <w:pPr>
        <w:jc w:val="both"/>
        <w:rPr>
          <w:rFonts w:ascii="Century Gothic" w:eastAsia="Times New Roman" w:hAnsi="Century Gothic"/>
          <w:b/>
          <w:bCs/>
          <w:sz w:val="22"/>
          <w:szCs w:val="22"/>
        </w:rPr>
      </w:pPr>
    </w:p>
    <w:p w14:paraId="1C38B8DF" w14:textId="77777777" w:rsidR="008C6644" w:rsidRPr="008C6644" w:rsidRDefault="008C6644" w:rsidP="008C6644">
      <w:pPr>
        <w:jc w:val="both"/>
        <w:rPr>
          <w:rFonts w:ascii="Century Gothic" w:eastAsia="Times New Roman" w:hAnsi="Century Gothic"/>
          <w:bCs/>
          <w:sz w:val="22"/>
          <w:szCs w:val="22"/>
        </w:rPr>
      </w:pPr>
      <w:r w:rsidRPr="008C6644">
        <w:rPr>
          <w:rFonts w:ascii="Century Gothic" w:eastAsia="Times New Roman" w:hAnsi="Century Gothic"/>
          <w:b/>
          <w:bCs/>
          <w:sz w:val="22"/>
          <w:szCs w:val="22"/>
        </w:rPr>
        <w:t>How can I let the school know that I am concerned about my child’s progress at school?</w:t>
      </w:r>
    </w:p>
    <w:p w14:paraId="47190300" w14:textId="4FA10675" w:rsidR="008C6644" w:rsidRPr="008C6644" w:rsidRDefault="008C6644" w:rsidP="008C6644">
      <w:pPr>
        <w:pStyle w:val="NormalWeb"/>
        <w:spacing w:before="0" w:beforeAutospacing="0" w:after="0" w:afterAutospacing="0"/>
        <w:jc w:val="both"/>
        <w:rPr>
          <w:rFonts w:ascii="Century Gothic" w:hAnsi="Century Gothic"/>
          <w:sz w:val="22"/>
          <w:szCs w:val="22"/>
        </w:rPr>
      </w:pPr>
      <w:r w:rsidRPr="008C6644">
        <w:rPr>
          <w:rFonts w:ascii="Century Gothic" w:hAnsi="Century Gothic"/>
          <w:sz w:val="22"/>
          <w:szCs w:val="22"/>
        </w:rPr>
        <w:t xml:space="preserve">If you have concerns about your child’s progress you should initially raise those concerns with their </w:t>
      </w:r>
      <w:r w:rsidR="00222195">
        <w:rPr>
          <w:rFonts w:ascii="Century Gothic" w:hAnsi="Century Gothic"/>
          <w:sz w:val="22"/>
          <w:szCs w:val="22"/>
        </w:rPr>
        <w:t>subject</w:t>
      </w:r>
      <w:r w:rsidRPr="008C6644">
        <w:rPr>
          <w:rFonts w:ascii="Century Gothic" w:hAnsi="Century Gothic"/>
          <w:sz w:val="22"/>
          <w:szCs w:val="22"/>
        </w:rPr>
        <w:t xml:space="preserve"> teacher. This can be done in person or by telephone, on 01204 </w:t>
      </w:r>
      <w:r w:rsidR="00222195">
        <w:rPr>
          <w:rFonts w:ascii="Century Gothic" w:hAnsi="Century Gothic"/>
          <w:sz w:val="22"/>
          <w:szCs w:val="22"/>
        </w:rPr>
        <w:t>333222</w:t>
      </w:r>
      <w:r w:rsidR="00E14AAA">
        <w:rPr>
          <w:rFonts w:ascii="Century Gothic" w:hAnsi="Century Gothic"/>
          <w:sz w:val="22"/>
          <w:szCs w:val="22"/>
        </w:rPr>
        <w:t xml:space="preserve">. </w:t>
      </w:r>
      <w:r w:rsidRPr="008C6644">
        <w:rPr>
          <w:rFonts w:ascii="Century Gothic" w:hAnsi="Century Gothic"/>
          <w:sz w:val="22"/>
          <w:szCs w:val="22"/>
        </w:rPr>
        <w:t>You should expect a response within 48 hours.  If you would prefer to, you can also contact any member of the Academy’s Senior Leadership Team.</w:t>
      </w:r>
    </w:p>
    <w:p w14:paraId="2594F57D" w14:textId="77777777" w:rsidR="008C6644" w:rsidRPr="008C6644" w:rsidRDefault="008C6644" w:rsidP="008C6644">
      <w:pPr>
        <w:pStyle w:val="NormalWeb"/>
        <w:spacing w:before="0" w:beforeAutospacing="0" w:after="0" w:afterAutospacing="0"/>
        <w:jc w:val="both"/>
        <w:rPr>
          <w:rFonts w:ascii="Century Gothic" w:hAnsi="Century Gothic"/>
          <w:sz w:val="22"/>
          <w:szCs w:val="22"/>
        </w:rPr>
      </w:pPr>
    </w:p>
    <w:p w14:paraId="264CF20F" w14:textId="515F559F" w:rsidR="008C6644" w:rsidRDefault="008C6644" w:rsidP="008C6644">
      <w:pPr>
        <w:rPr>
          <w:rFonts w:ascii="Century Gothic" w:hAnsi="Century Gothic"/>
          <w:sz w:val="22"/>
          <w:szCs w:val="22"/>
        </w:rPr>
      </w:pPr>
      <w:r w:rsidRPr="008C6644">
        <w:rPr>
          <w:rFonts w:ascii="Century Gothic" w:hAnsi="Century Gothic"/>
          <w:sz w:val="22"/>
          <w:szCs w:val="22"/>
        </w:rPr>
        <w:t>If you still have concerns following this step, you can contact the schools Special Educational Needs and Disabilities Coordinator (SENDC</w:t>
      </w:r>
      <w:r w:rsidR="00222195">
        <w:rPr>
          <w:rFonts w:ascii="Century Gothic" w:hAnsi="Century Gothic"/>
          <w:sz w:val="22"/>
          <w:szCs w:val="22"/>
        </w:rPr>
        <w:t>o</w:t>
      </w:r>
      <w:r w:rsidRPr="008C6644">
        <w:rPr>
          <w:rFonts w:ascii="Century Gothic" w:hAnsi="Century Gothic"/>
          <w:sz w:val="22"/>
          <w:szCs w:val="22"/>
        </w:rPr>
        <w:t>), M</w:t>
      </w:r>
      <w:r w:rsidR="00222195">
        <w:rPr>
          <w:rFonts w:ascii="Century Gothic" w:hAnsi="Century Gothic"/>
          <w:sz w:val="22"/>
          <w:szCs w:val="22"/>
        </w:rPr>
        <w:t>iss Klaudia Giermaniuk</w:t>
      </w:r>
      <w:r w:rsidRPr="008C6644">
        <w:rPr>
          <w:rFonts w:ascii="Century Gothic" w:hAnsi="Century Gothic"/>
          <w:sz w:val="22"/>
          <w:szCs w:val="22"/>
        </w:rPr>
        <w:t>.  This can be by telephone (01204</w:t>
      </w:r>
      <w:r w:rsidR="00222195">
        <w:rPr>
          <w:rFonts w:ascii="Century Gothic" w:hAnsi="Century Gothic"/>
          <w:sz w:val="22"/>
          <w:szCs w:val="22"/>
        </w:rPr>
        <w:t xml:space="preserve"> 333222</w:t>
      </w:r>
      <w:r w:rsidRPr="008C6644">
        <w:rPr>
          <w:rFonts w:ascii="Century Gothic" w:hAnsi="Century Gothic"/>
          <w:sz w:val="22"/>
          <w:szCs w:val="22"/>
        </w:rPr>
        <w:t>) or by e-mail (</w:t>
      </w:r>
      <w:hyperlink r:id="rId12" w:history="1">
        <w:r w:rsidR="00222195" w:rsidRPr="00EC068E">
          <w:rPr>
            <w:rStyle w:val="Hyperlink"/>
            <w:rFonts w:ascii="Century Gothic" w:hAnsi="Century Gothic"/>
            <w:sz w:val="22"/>
            <w:szCs w:val="22"/>
          </w:rPr>
          <w:t>giermaniukk@efatrust.org</w:t>
        </w:r>
      </w:hyperlink>
      <w:r w:rsidRPr="008C6644">
        <w:rPr>
          <w:rFonts w:ascii="Century Gothic" w:hAnsi="Century Gothic"/>
          <w:sz w:val="22"/>
          <w:szCs w:val="22"/>
        </w:rPr>
        <w:t>).</w:t>
      </w:r>
    </w:p>
    <w:p w14:paraId="339A2867" w14:textId="72F2D063" w:rsidR="00866716" w:rsidRDefault="00866716" w:rsidP="008C6644">
      <w:pPr>
        <w:rPr>
          <w:rFonts w:ascii="Century Gothic" w:hAnsi="Century Gothic"/>
          <w:sz w:val="22"/>
          <w:szCs w:val="22"/>
        </w:rPr>
      </w:pPr>
    </w:p>
    <w:p w14:paraId="683167E3" w14:textId="04CAD067" w:rsidR="00866716" w:rsidRDefault="00866716">
      <w:pPr>
        <w:rPr>
          <w:rFonts w:ascii="Century Gothic" w:hAnsi="Century Gothic"/>
          <w:sz w:val="22"/>
          <w:szCs w:val="22"/>
        </w:rPr>
      </w:pPr>
      <w:r>
        <w:rPr>
          <w:rFonts w:ascii="Century Gothic" w:hAnsi="Century Gothic"/>
          <w:sz w:val="22"/>
          <w:szCs w:val="22"/>
        </w:rPr>
        <w:br w:type="page"/>
      </w:r>
    </w:p>
    <w:p w14:paraId="73A9BBCF" w14:textId="5196DD79" w:rsidR="00866716" w:rsidRDefault="00866716" w:rsidP="008C6644">
      <w:pPr>
        <w:rPr>
          <w:rFonts w:ascii="Century Gothic" w:hAnsi="Century Gothic"/>
          <w:sz w:val="22"/>
          <w:szCs w:val="22"/>
        </w:rPr>
      </w:pPr>
    </w:p>
    <w:p w14:paraId="23BB4CBE" w14:textId="6220481D" w:rsidR="00866716" w:rsidRDefault="00866716" w:rsidP="008C6644">
      <w:pPr>
        <w:rPr>
          <w:rFonts w:ascii="Century Gothic" w:hAnsi="Century Gothic" w:cs="Arial"/>
          <w:b/>
          <w:sz w:val="22"/>
          <w:szCs w:val="20"/>
        </w:rPr>
      </w:pPr>
      <w:r w:rsidRPr="00866716">
        <w:rPr>
          <w:rFonts w:ascii="Century Gothic" w:hAnsi="Century Gothic" w:cs="Arial"/>
          <w:b/>
          <w:sz w:val="22"/>
          <w:szCs w:val="20"/>
        </w:rPr>
        <w:t>What are the arrangements for consulting parents of children with SEN</w:t>
      </w:r>
      <w:r w:rsidR="007109DC">
        <w:rPr>
          <w:rFonts w:ascii="Century Gothic" w:hAnsi="Century Gothic" w:cs="Arial"/>
          <w:b/>
          <w:sz w:val="22"/>
          <w:szCs w:val="20"/>
        </w:rPr>
        <w:t>D</w:t>
      </w:r>
      <w:r w:rsidRPr="00866716">
        <w:rPr>
          <w:rFonts w:ascii="Century Gothic" w:hAnsi="Century Gothic" w:cs="Arial"/>
          <w:b/>
          <w:sz w:val="22"/>
          <w:szCs w:val="20"/>
        </w:rPr>
        <w:t xml:space="preserve"> and involving them in their child’s education?</w:t>
      </w:r>
      <w:r w:rsidR="007109DC">
        <w:rPr>
          <w:rFonts w:ascii="Century Gothic" w:hAnsi="Century Gothic" w:cs="Arial"/>
          <w:b/>
          <w:sz w:val="22"/>
          <w:szCs w:val="20"/>
        </w:rPr>
        <w:t xml:space="preserve">  How is the child involved in this process?</w:t>
      </w:r>
    </w:p>
    <w:p w14:paraId="22C6CE81" w14:textId="7E9D54E0" w:rsidR="007109DC" w:rsidRDefault="00866716">
      <w:pPr>
        <w:rPr>
          <w:rFonts w:ascii="Century Gothic" w:hAnsi="Century Gothic"/>
          <w:b/>
          <w:sz w:val="28"/>
          <w:szCs w:val="22"/>
        </w:rPr>
      </w:pPr>
      <w:r w:rsidRPr="006402B9">
        <w:rPr>
          <w:rFonts w:ascii="Century Gothic" w:eastAsia="Times New Roman" w:hAnsi="Century Gothic"/>
          <w:noProof/>
        </w:rPr>
        <w:drawing>
          <wp:inline distT="0" distB="0" distL="0" distR="0" wp14:anchorId="4C09F3AA" wp14:editId="69F26EEA">
            <wp:extent cx="6642100" cy="8726906"/>
            <wp:effectExtent l="38100" t="12700" r="38100" b="234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80C1287" w14:textId="77777777" w:rsidR="007109DC" w:rsidRDefault="007109DC" w:rsidP="007109DC">
      <w:pPr>
        <w:jc w:val="center"/>
        <w:rPr>
          <w:rFonts w:ascii="Century Gothic" w:eastAsia="Times New Roman" w:hAnsi="Century Gothic"/>
          <w:b/>
          <w:bCs/>
          <w:sz w:val="22"/>
          <w:szCs w:val="22"/>
        </w:rPr>
      </w:pPr>
    </w:p>
    <w:p w14:paraId="4851067B" w14:textId="6C655F76" w:rsidR="007109DC" w:rsidRPr="007109DC" w:rsidRDefault="007109DC" w:rsidP="007109DC">
      <w:pPr>
        <w:rPr>
          <w:rFonts w:ascii="Century Gothic" w:eastAsia="Times New Roman" w:hAnsi="Century Gothic"/>
          <w:b/>
          <w:bCs/>
          <w:sz w:val="22"/>
          <w:szCs w:val="22"/>
        </w:rPr>
      </w:pPr>
      <w:r w:rsidRPr="007109DC">
        <w:rPr>
          <w:rFonts w:ascii="Century Gothic" w:eastAsia="Times New Roman" w:hAnsi="Century Gothic"/>
          <w:b/>
          <w:bCs/>
          <w:sz w:val="22"/>
          <w:szCs w:val="22"/>
        </w:rPr>
        <w:t>Supporting pupils and families</w:t>
      </w:r>
    </w:p>
    <w:p w14:paraId="2C3CCFBC" w14:textId="77777777" w:rsidR="007109DC" w:rsidRPr="007109DC" w:rsidRDefault="007109DC" w:rsidP="007109DC">
      <w:pPr>
        <w:jc w:val="both"/>
        <w:rPr>
          <w:rFonts w:ascii="Century Gothic" w:eastAsia="Times New Roman" w:hAnsi="Century Gothic"/>
          <w:b/>
          <w:bCs/>
          <w:sz w:val="22"/>
          <w:szCs w:val="22"/>
        </w:rPr>
      </w:pPr>
    </w:p>
    <w:p w14:paraId="33FA23B5" w14:textId="77777777" w:rsidR="007109DC" w:rsidRPr="007109DC" w:rsidRDefault="007109DC" w:rsidP="007109DC">
      <w:pPr>
        <w:jc w:val="both"/>
        <w:rPr>
          <w:rFonts w:ascii="Century Gothic" w:eastAsia="Times New Roman" w:hAnsi="Century Gothic"/>
          <w:sz w:val="22"/>
          <w:szCs w:val="22"/>
        </w:rPr>
      </w:pPr>
      <w:bookmarkStart w:id="1" w:name="exit"/>
      <w:r w:rsidRPr="007109DC">
        <w:rPr>
          <w:rFonts w:ascii="Century Gothic" w:eastAsia="Times New Roman" w:hAnsi="Century Gothic"/>
          <w:b/>
          <w:bCs/>
          <w:sz w:val="22"/>
          <w:szCs w:val="22"/>
        </w:rPr>
        <w:t xml:space="preserve">Criteria for Exiting the SEND Register </w:t>
      </w:r>
    </w:p>
    <w:bookmarkEnd w:id="1"/>
    <w:p w14:paraId="7EECF39F" w14:textId="0406C2C8" w:rsidR="007109DC" w:rsidRDefault="007109DC" w:rsidP="007109DC">
      <w:pPr>
        <w:rPr>
          <w:rFonts w:ascii="Century Gothic" w:eastAsia="Times New Roman" w:hAnsi="Century Gothic"/>
          <w:sz w:val="22"/>
          <w:szCs w:val="22"/>
        </w:rPr>
      </w:pPr>
      <w:r w:rsidRPr="007109DC">
        <w:rPr>
          <w:rFonts w:ascii="Century Gothic" w:eastAsia="Times New Roman" w:hAnsi="Century Gothic"/>
          <w:sz w:val="22"/>
          <w:szCs w:val="22"/>
        </w:rPr>
        <w:t xml:space="preserve">When pupils are working broadly in line with their peers, with or without wave 1 or 2 intervention, they will be removed from the SEND register. Parents will be involved in this decision.  These pupils will be closely monitored to ensure progress remains in line with age related expectations.  </w:t>
      </w:r>
    </w:p>
    <w:p w14:paraId="126B345F" w14:textId="77777777" w:rsidR="007109DC" w:rsidRPr="007109DC" w:rsidRDefault="007109DC" w:rsidP="007109DC">
      <w:pPr>
        <w:rPr>
          <w:rFonts w:ascii="Century Gothic" w:eastAsia="Times New Roman" w:hAnsi="Century Gothic"/>
          <w:sz w:val="22"/>
          <w:szCs w:val="22"/>
        </w:rPr>
      </w:pPr>
    </w:p>
    <w:p w14:paraId="634B174A" w14:textId="77777777" w:rsidR="007109DC" w:rsidRPr="007109DC" w:rsidRDefault="007109DC" w:rsidP="007109DC">
      <w:pPr>
        <w:rPr>
          <w:rFonts w:ascii="Times New Roman" w:eastAsia="Times New Roman" w:hAnsi="Times New Roman"/>
          <w:sz w:val="22"/>
          <w:szCs w:val="22"/>
        </w:rPr>
      </w:pPr>
      <w:r w:rsidRPr="007109DC">
        <w:rPr>
          <w:rFonts w:ascii="Century Gothic" w:eastAsia="Times New Roman" w:hAnsi="Century Gothic"/>
          <w:color w:val="000000"/>
          <w:sz w:val="22"/>
          <w:szCs w:val="22"/>
        </w:rPr>
        <w:t>Pupils will remain on the ‘SEND watch list’ (which includes all pupils removed, or exiting the SEND register) for three half-terms to ensure that the decision to remove them has been the correct one.</w:t>
      </w:r>
      <w:r w:rsidRPr="007109DC">
        <w:rPr>
          <w:rFonts w:ascii="HelveticaNeue" w:eastAsia="Times New Roman" w:hAnsi="HelveticaNeue"/>
          <w:color w:val="000000"/>
          <w:sz w:val="22"/>
          <w:szCs w:val="22"/>
        </w:rPr>
        <w:t> </w:t>
      </w:r>
    </w:p>
    <w:p w14:paraId="14898EE9" w14:textId="3D807B12" w:rsidR="007109DC" w:rsidRDefault="007109DC" w:rsidP="007109DC">
      <w:pPr>
        <w:jc w:val="both"/>
        <w:rPr>
          <w:rFonts w:ascii="Century Gothic" w:eastAsia="Times New Roman" w:hAnsi="Century Gothic"/>
          <w:b/>
          <w:bCs/>
          <w:sz w:val="22"/>
          <w:szCs w:val="22"/>
        </w:rPr>
      </w:pPr>
    </w:p>
    <w:p w14:paraId="04FE3B3B" w14:textId="77777777" w:rsidR="007836BD" w:rsidRPr="007109DC" w:rsidRDefault="007836BD" w:rsidP="007109DC">
      <w:pPr>
        <w:jc w:val="both"/>
        <w:rPr>
          <w:rFonts w:ascii="Century Gothic" w:eastAsia="Times New Roman" w:hAnsi="Century Gothic"/>
          <w:b/>
          <w:bCs/>
          <w:sz w:val="22"/>
          <w:szCs w:val="22"/>
        </w:rPr>
      </w:pPr>
    </w:p>
    <w:p w14:paraId="7C3C3444" w14:textId="77777777" w:rsidR="007109DC" w:rsidRPr="007109DC" w:rsidRDefault="007109DC" w:rsidP="007109DC">
      <w:pPr>
        <w:jc w:val="both"/>
        <w:rPr>
          <w:rFonts w:ascii="Century Gothic" w:eastAsia="Times New Roman" w:hAnsi="Century Gothic"/>
          <w:sz w:val="22"/>
          <w:szCs w:val="22"/>
        </w:rPr>
      </w:pPr>
      <w:bookmarkStart w:id="2" w:name="parentpartnership"/>
      <w:r w:rsidRPr="007109DC">
        <w:rPr>
          <w:rFonts w:ascii="Century Gothic" w:eastAsia="Times New Roman" w:hAnsi="Century Gothic"/>
          <w:b/>
          <w:bCs/>
          <w:sz w:val="22"/>
          <w:szCs w:val="22"/>
        </w:rPr>
        <w:t xml:space="preserve">Parental Partnership </w:t>
      </w:r>
    </w:p>
    <w:bookmarkEnd w:id="2"/>
    <w:p w14:paraId="2CAE1AAD" w14:textId="77777777" w:rsidR="007109DC" w:rsidRPr="007109DC" w:rsidRDefault="007109DC" w:rsidP="007109DC">
      <w:pPr>
        <w:jc w:val="both"/>
        <w:rPr>
          <w:rFonts w:ascii="Century Gothic" w:eastAsia="Times New Roman" w:hAnsi="Century Gothic"/>
          <w:sz w:val="22"/>
          <w:szCs w:val="22"/>
        </w:rPr>
      </w:pPr>
      <w:r w:rsidRPr="007109DC">
        <w:rPr>
          <w:rFonts w:ascii="Century Gothic" w:eastAsia="Times New Roman" w:hAnsi="Century Gothic"/>
          <w:sz w:val="22"/>
          <w:szCs w:val="22"/>
        </w:rPr>
        <w:t xml:space="preserve">At all stages of the SEND process, the academy will keep parents fully informed and involved.  Taking into account the views and opinions of parents at all stages through regular meetings, annual surveys and questionnaires, consistent and regular feedback, the sharing of data with all stakeholders, and collaboration with those stakeholders to ensure that parents have an appropriate point of contact to address their concerns.  We appreciate that parents are often the experts on their children.  Their knowledge of their children’s interests, dislikes, triggers for anxiety or challenging behaviour and strategies which are effective in supporting them can be invaluable for academy staff.  We encourage parents to make a full contribution to their child’s education and well-being: allowing parents to support their child in the decisions they make for their future. </w:t>
      </w:r>
    </w:p>
    <w:p w14:paraId="2E422FFF" w14:textId="77777777" w:rsidR="007109DC" w:rsidRPr="007109DC" w:rsidRDefault="007109DC" w:rsidP="007109DC">
      <w:pPr>
        <w:jc w:val="both"/>
        <w:rPr>
          <w:rFonts w:ascii="Century Gothic" w:eastAsia="Times New Roman" w:hAnsi="Century Gothic"/>
          <w:sz w:val="22"/>
          <w:szCs w:val="22"/>
        </w:rPr>
      </w:pPr>
      <w:r w:rsidRPr="007109DC">
        <w:rPr>
          <w:rFonts w:ascii="Century Gothic" w:eastAsia="Times New Roman" w:hAnsi="Century Gothic"/>
          <w:sz w:val="22"/>
          <w:szCs w:val="22"/>
        </w:rPr>
        <w:t xml:space="preserve">Meetings with parents are held at least three times a year to share the progress of SEND pupils.  Permission will be obtained from parents before beginning any external intervention. Parents will be provided with clear information throughout the Graduated Approach process. </w:t>
      </w:r>
    </w:p>
    <w:p w14:paraId="533BF059" w14:textId="77777777" w:rsidR="007836BD" w:rsidRDefault="007836BD" w:rsidP="007109DC">
      <w:pPr>
        <w:rPr>
          <w:rFonts w:ascii="Century Gothic" w:eastAsia="Times New Roman" w:hAnsi="Century Gothic"/>
          <w:b/>
          <w:bCs/>
          <w:sz w:val="22"/>
          <w:szCs w:val="22"/>
        </w:rPr>
      </w:pPr>
    </w:p>
    <w:p w14:paraId="4F1503BE" w14:textId="226D394C" w:rsidR="007109DC" w:rsidRPr="007109DC" w:rsidRDefault="007109DC" w:rsidP="007109DC">
      <w:pPr>
        <w:rPr>
          <w:rFonts w:ascii="Century Gothic" w:eastAsia="Times New Roman" w:hAnsi="Century Gothic"/>
          <w:sz w:val="22"/>
          <w:szCs w:val="22"/>
        </w:rPr>
      </w:pPr>
      <w:r w:rsidRPr="007109DC">
        <w:rPr>
          <w:rFonts w:ascii="Century Gothic" w:eastAsia="Times New Roman" w:hAnsi="Century Gothic"/>
          <w:b/>
          <w:bCs/>
          <w:sz w:val="22"/>
          <w:szCs w:val="22"/>
        </w:rPr>
        <w:br/>
      </w:r>
      <w:bookmarkStart w:id="3" w:name="Localoffer"/>
      <w:r w:rsidRPr="007109DC">
        <w:rPr>
          <w:rFonts w:ascii="Century Gothic" w:eastAsia="Times New Roman" w:hAnsi="Century Gothic"/>
          <w:b/>
          <w:bCs/>
          <w:sz w:val="22"/>
          <w:szCs w:val="22"/>
        </w:rPr>
        <w:t>What is the local offer?</w:t>
      </w:r>
      <w:bookmarkEnd w:id="3"/>
      <w:r w:rsidRPr="007109DC">
        <w:rPr>
          <w:rFonts w:ascii="Century Gothic" w:eastAsia="Times New Roman" w:hAnsi="Century Gothic"/>
          <w:b/>
          <w:bCs/>
          <w:sz w:val="22"/>
          <w:szCs w:val="22"/>
        </w:rPr>
        <w:br/>
      </w:r>
      <w:r w:rsidRPr="007109DC">
        <w:rPr>
          <w:rFonts w:ascii="Century Gothic" w:eastAsia="Times New Roman" w:hAnsi="Century Gothic"/>
          <w:sz w:val="22"/>
          <w:szCs w:val="22"/>
        </w:rPr>
        <w:t xml:space="preserve">The Government has asked all Local Authorities in the UK to publish, in one place, information about the services and provision they expect to be available in their area, for children and young people from 0 to 25 who have Special Educational Needs and/or a Disability (SEND).  This is known as the “local offer”.  The local offer provides information on all the services available to children, young people and their families. It details what can be expected from a range of local agencies, including education, health and social care providers, allowing you more choice and control over what support is right for your child. Bolton’s local offer can be found at: </w:t>
      </w:r>
      <w:r w:rsidRPr="007109DC">
        <w:rPr>
          <w:rFonts w:ascii="Century Gothic" w:eastAsia="Times New Roman" w:hAnsi="Century Gothic"/>
          <w:color w:val="0F54CC"/>
          <w:sz w:val="22"/>
          <w:szCs w:val="22"/>
        </w:rPr>
        <w:t xml:space="preserve">http://www.localdirectory.bolton.gov.uk/send.aspx </w:t>
      </w:r>
    </w:p>
    <w:p w14:paraId="08BFA2CD" w14:textId="74CE05FD" w:rsidR="00866716" w:rsidRPr="007109DC" w:rsidRDefault="00866716" w:rsidP="008C6644">
      <w:pPr>
        <w:rPr>
          <w:rFonts w:ascii="Century Gothic" w:hAnsi="Century Gothic"/>
          <w:b/>
          <w:sz w:val="22"/>
          <w:szCs w:val="22"/>
        </w:rPr>
      </w:pPr>
    </w:p>
    <w:p w14:paraId="3B955EDF" w14:textId="77777777" w:rsidR="007109DC" w:rsidRPr="007109DC" w:rsidRDefault="007109DC">
      <w:pPr>
        <w:rPr>
          <w:rFonts w:ascii="Century Gothic" w:hAnsi="Century Gothic" w:cs="Arial"/>
          <w:b/>
          <w:sz w:val="22"/>
          <w:szCs w:val="22"/>
        </w:rPr>
      </w:pPr>
      <w:r w:rsidRPr="007109DC">
        <w:rPr>
          <w:rFonts w:ascii="Century Gothic" w:hAnsi="Century Gothic" w:cs="Arial"/>
          <w:b/>
          <w:sz w:val="22"/>
          <w:szCs w:val="22"/>
        </w:rPr>
        <w:br w:type="page"/>
      </w:r>
    </w:p>
    <w:p w14:paraId="06F5D325" w14:textId="77777777" w:rsidR="007109DC" w:rsidRDefault="007109DC" w:rsidP="008C6644">
      <w:pPr>
        <w:rPr>
          <w:rFonts w:ascii="Century Gothic" w:hAnsi="Century Gothic" w:cs="Arial"/>
          <w:b/>
          <w:sz w:val="21"/>
          <w:szCs w:val="20"/>
        </w:rPr>
      </w:pPr>
    </w:p>
    <w:p w14:paraId="1EC8BB6A" w14:textId="436EA67D" w:rsidR="007109DC" w:rsidRPr="007109DC" w:rsidRDefault="007109DC" w:rsidP="008C6644">
      <w:pPr>
        <w:rPr>
          <w:rFonts w:ascii="Century Gothic" w:hAnsi="Century Gothic" w:cs="Arial"/>
          <w:b/>
          <w:sz w:val="22"/>
          <w:szCs w:val="22"/>
        </w:rPr>
      </w:pPr>
      <w:r w:rsidRPr="007109DC">
        <w:rPr>
          <w:rFonts w:ascii="Century Gothic" w:hAnsi="Century Gothic" w:cs="Arial"/>
          <w:b/>
          <w:sz w:val="22"/>
          <w:szCs w:val="22"/>
        </w:rPr>
        <w:t>What are the arrangements for supporting pupils moving between phases of education and preparing for adulthood?</w:t>
      </w:r>
    </w:p>
    <w:p w14:paraId="50807E47" w14:textId="5BBE8CC8" w:rsidR="007109DC" w:rsidRPr="00F9690F" w:rsidRDefault="007109DC" w:rsidP="00F9690F">
      <w:pPr>
        <w:jc w:val="both"/>
        <w:rPr>
          <w:rFonts w:ascii="Century Gothic" w:eastAsia="Times New Roman" w:hAnsi="Century Gothic"/>
          <w:color w:val="000000" w:themeColor="text1"/>
          <w:sz w:val="22"/>
          <w:szCs w:val="22"/>
        </w:rPr>
      </w:pPr>
      <w:r w:rsidRPr="007109DC">
        <w:rPr>
          <w:rFonts w:ascii="Century Gothic" w:hAnsi="Century Gothic"/>
          <w:sz w:val="22"/>
          <w:szCs w:val="22"/>
        </w:rPr>
        <w:t>The SENDC</w:t>
      </w:r>
      <w:r w:rsidR="00222195">
        <w:rPr>
          <w:rFonts w:ascii="Century Gothic" w:hAnsi="Century Gothic"/>
          <w:sz w:val="22"/>
          <w:szCs w:val="22"/>
        </w:rPr>
        <w:t>o</w:t>
      </w:r>
      <w:r w:rsidRPr="007109DC">
        <w:rPr>
          <w:rFonts w:ascii="Century Gothic" w:hAnsi="Century Gothic"/>
          <w:sz w:val="22"/>
          <w:szCs w:val="22"/>
        </w:rPr>
        <w:t xml:space="preserve"> will </w:t>
      </w:r>
      <w:r>
        <w:rPr>
          <w:rFonts w:ascii="Century Gothic" w:eastAsia="Times New Roman" w:hAnsi="Century Gothic"/>
          <w:sz w:val="22"/>
          <w:szCs w:val="22"/>
        </w:rPr>
        <w:t>e</w:t>
      </w:r>
      <w:r w:rsidRPr="007109DC">
        <w:rPr>
          <w:rFonts w:ascii="Century Gothic" w:eastAsia="Times New Roman" w:hAnsi="Century Gothic"/>
          <w:sz w:val="22"/>
          <w:szCs w:val="22"/>
        </w:rPr>
        <w:t>nsur</w:t>
      </w:r>
      <w:r>
        <w:rPr>
          <w:rFonts w:ascii="Century Gothic" w:eastAsia="Times New Roman" w:hAnsi="Century Gothic"/>
          <w:sz w:val="22"/>
          <w:szCs w:val="22"/>
        </w:rPr>
        <w:t>e</w:t>
      </w:r>
      <w:r w:rsidRPr="007109DC">
        <w:rPr>
          <w:rFonts w:ascii="Century Gothic" w:eastAsia="Times New Roman" w:hAnsi="Century Gothic"/>
          <w:sz w:val="22"/>
          <w:szCs w:val="22"/>
        </w:rPr>
        <w:t xml:space="preserve"> that transitions into </w:t>
      </w:r>
      <w:r w:rsidR="00222195">
        <w:rPr>
          <w:rFonts w:ascii="Century Gothic" w:eastAsia="Times New Roman" w:hAnsi="Century Gothic"/>
          <w:sz w:val="22"/>
          <w:szCs w:val="22"/>
        </w:rPr>
        <w:t>Y7</w:t>
      </w:r>
      <w:r w:rsidRPr="007109DC">
        <w:rPr>
          <w:rFonts w:ascii="Century Gothic" w:eastAsia="Times New Roman" w:hAnsi="Century Gothic"/>
          <w:sz w:val="22"/>
          <w:szCs w:val="22"/>
        </w:rPr>
        <w:t xml:space="preserve">, across Key Stages and onwards to </w:t>
      </w:r>
      <w:r w:rsidR="00222195">
        <w:rPr>
          <w:rFonts w:ascii="Century Gothic" w:eastAsia="Times New Roman" w:hAnsi="Century Gothic"/>
          <w:sz w:val="22"/>
          <w:szCs w:val="22"/>
        </w:rPr>
        <w:t>post-16</w:t>
      </w:r>
      <w:r w:rsidRPr="007109DC">
        <w:rPr>
          <w:rFonts w:ascii="Century Gothic" w:eastAsia="Times New Roman" w:hAnsi="Century Gothic"/>
          <w:sz w:val="22"/>
          <w:szCs w:val="22"/>
        </w:rPr>
        <w:t xml:space="preserve"> provision is smooth.  The SENDC</w:t>
      </w:r>
      <w:r w:rsidR="00222195">
        <w:rPr>
          <w:rFonts w:ascii="Century Gothic" w:eastAsia="Times New Roman" w:hAnsi="Century Gothic"/>
          <w:sz w:val="22"/>
          <w:szCs w:val="22"/>
        </w:rPr>
        <w:t>o</w:t>
      </w:r>
      <w:r w:rsidRPr="007109DC">
        <w:rPr>
          <w:rFonts w:ascii="Century Gothic" w:eastAsia="Times New Roman" w:hAnsi="Century Gothic"/>
          <w:sz w:val="22"/>
          <w:szCs w:val="22"/>
        </w:rPr>
        <w:t xml:space="preserve"> will </w:t>
      </w:r>
      <w:r w:rsidR="00222195">
        <w:rPr>
          <w:rFonts w:ascii="Century Gothic" w:eastAsia="Times New Roman" w:hAnsi="Century Gothic"/>
          <w:sz w:val="22"/>
          <w:szCs w:val="22"/>
        </w:rPr>
        <w:t>support</w:t>
      </w:r>
      <w:r w:rsidRPr="007109DC">
        <w:rPr>
          <w:rFonts w:ascii="Century Gothic" w:eastAsia="Times New Roman" w:hAnsi="Century Gothic"/>
          <w:sz w:val="22"/>
          <w:szCs w:val="22"/>
        </w:rPr>
        <w:t xml:space="preserve"> students </w:t>
      </w:r>
      <w:r w:rsidR="00222195">
        <w:rPr>
          <w:rFonts w:ascii="Century Gothic" w:eastAsia="Times New Roman" w:hAnsi="Century Gothic"/>
          <w:sz w:val="22"/>
          <w:szCs w:val="22"/>
        </w:rPr>
        <w:t xml:space="preserve">during their transition </w:t>
      </w:r>
      <w:r w:rsidRPr="007109DC">
        <w:rPr>
          <w:rFonts w:ascii="Century Gothic" w:eastAsia="Times New Roman" w:hAnsi="Century Gothic"/>
          <w:sz w:val="22"/>
          <w:szCs w:val="22"/>
        </w:rPr>
        <w:t xml:space="preserve">to their next provider in order to ensure guidance </w:t>
      </w:r>
      <w:r w:rsidR="00222195">
        <w:rPr>
          <w:rFonts w:ascii="Century Gothic" w:eastAsia="Times New Roman" w:hAnsi="Century Gothic"/>
          <w:sz w:val="22"/>
          <w:szCs w:val="22"/>
        </w:rPr>
        <w:t>is</w:t>
      </w:r>
      <w:r w:rsidR="0048087A">
        <w:rPr>
          <w:rFonts w:ascii="Century Gothic" w:eastAsia="Times New Roman" w:hAnsi="Century Gothic"/>
          <w:sz w:val="22"/>
          <w:szCs w:val="22"/>
        </w:rPr>
        <w:t xml:space="preserve"> provided, </w:t>
      </w:r>
      <w:r w:rsidRPr="007109DC">
        <w:rPr>
          <w:rFonts w:ascii="Century Gothic" w:eastAsia="Times New Roman" w:hAnsi="Century Gothic"/>
          <w:sz w:val="22"/>
          <w:szCs w:val="22"/>
        </w:rPr>
        <w:t>shar</w:t>
      </w:r>
      <w:r w:rsidR="0048087A">
        <w:rPr>
          <w:rFonts w:ascii="Century Gothic" w:eastAsia="Times New Roman" w:hAnsi="Century Gothic"/>
          <w:sz w:val="22"/>
          <w:szCs w:val="22"/>
        </w:rPr>
        <w:t>ing</w:t>
      </w:r>
      <w:r w:rsidRPr="007109DC">
        <w:rPr>
          <w:rFonts w:ascii="Century Gothic" w:eastAsia="Times New Roman" w:hAnsi="Century Gothic"/>
          <w:sz w:val="22"/>
          <w:szCs w:val="22"/>
        </w:rPr>
        <w:t xml:space="preserve"> information with the child’s new provider and SENDC</w:t>
      </w:r>
      <w:r w:rsidR="00222195">
        <w:rPr>
          <w:rFonts w:ascii="Century Gothic" w:eastAsia="Times New Roman" w:hAnsi="Century Gothic"/>
          <w:sz w:val="22"/>
          <w:szCs w:val="22"/>
        </w:rPr>
        <w:t>o</w:t>
      </w:r>
      <w:r w:rsidRPr="007109DC">
        <w:rPr>
          <w:rFonts w:ascii="Century Gothic" w:eastAsia="Times New Roman" w:hAnsi="Century Gothic"/>
          <w:sz w:val="22"/>
          <w:szCs w:val="22"/>
        </w:rPr>
        <w:t>, so that the transition is as seamless as possible. The SENDC</w:t>
      </w:r>
      <w:r w:rsidR="00E14AAA">
        <w:rPr>
          <w:rFonts w:ascii="Century Gothic" w:eastAsia="Times New Roman" w:hAnsi="Century Gothic"/>
          <w:sz w:val="22"/>
          <w:szCs w:val="22"/>
        </w:rPr>
        <w:t>o</w:t>
      </w:r>
      <w:r w:rsidRPr="007109DC">
        <w:rPr>
          <w:rFonts w:ascii="Century Gothic" w:eastAsia="Times New Roman" w:hAnsi="Century Gothic"/>
          <w:sz w:val="22"/>
          <w:szCs w:val="22"/>
        </w:rPr>
        <w:t xml:space="preserve"> will </w:t>
      </w:r>
      <w:r w:rsidR="0048087A">
        <w:rPr>
          <w:rFonts w:ascii="Century Gothic" w:eastAsia="Times New Roman" w:hAnsi="Century Gothic"/>
          <w:sz w:val="22"/>
          <w:szCs w:val="22"/>
        </w:rPr>
        <w:t>initiate</w:t>
      </w:r>
      <w:r w:rsidRPr="007109DC">
        <w:rPr>
          <w:rFonts w:ascii="Century Gothic" w:eastAsia="Times New Roman" w:hAnsi="Century Gothic"/>
          <w:sz w:val="22"/>
          <w:szCs w:val="22"/>
        </w:rPr>
        <w:t xml:space="preserve"> contact with </w:t>
      </w:r>
      <w:r w:rsidR="00222195">
        <w:rPr>
          <w:rFonts w:ascii="Century Gothic" w:eastAsia="Times New Roman" w:hAnsi="Century Gothic"/>
          <w:sz w:val="22"/>
          <w:szCs w:val="22"/>
        </w:rPr>
        <w:t>primary schools</w:t>
      </w:r>
      <w:r w:rsidRPr="007109DC">
        <w:rPr>
          <w:rFonts w:ascii="Century Gothic" w:eastAsia="Times New Roman" w:hAnsi="Century Gothic"/>
          <w:sz w:val="22"/>
          <w:szCs w:val="22"/>
        </w:rPr>
        <w:t xml:space="preserve"> of new </w:t>
      </w:r>
      <w:r w:rsidR="00222195">
        <w:rPr>
          <w:rFonts w:ascii="Century Gothic" w:eastAsia="Times New Roman" w:hAnsi="Century Gothic"/>
          <w:sz w:val="22"/>
          <w:szCs w:val="22"/>
        </w:rPr>
        <w:t>Y7</w:t>
      </w:r>
      <w:r w:rsidRPr="007109DC">
        <w:rPr>
          <w:rFonts w:ascii="Century Gothic" w:eastAsia="Times New Roman" w:hAnsi="Century Gothic"/>
          <w:sz w:val="22"/>
          <w:szCs w:val="22"/>
        </w:rPr>
        <w:t xml:space="preserve"> students to gather information relevant to their transition and </w:t>
      </w:r>
      <w:r w:rsidRPr="00F9690F">
        <w:rPr>
          <w:rFonts w:ascii="Century Gothic" w:eastAsia="Times New Roman" w:hAnsi="Century Gothic"/>
          <w:color w:val="000000" w:themeColor="text1"/>
          <w:sz w:val="22"/>
          <w:szCs w:val="22"/>
        </w:rPr>
        <w:t xml:space="preserve">any potential SEND needs or concerns (for monitoring). </w:t>
      </w:r>
    </w:p>
    <w:p w14:paraId="090CFFDD" w14:textId="4C273B9D" w:rsidR="00F9690F" w:rsidRPr="00F9690F" w:rsidRDefault="00F9690F" w:rsidP="00F9690F">
      <w:pPr>
        <w:pStyle w:val="NormalWeb"/>
        <w:spacing w:before="0" w:beforeAutospacing="0" w:after="0" w:afterAutospacing="0"/>
        <w:rPr>
          <w:rFonts w:ascii="Century Gothic" w:hAnsi="Century Gothic"/>
          <w:color w:val="000000" w:themeColor="text1"/>
          <w:sz w:val="22"/>
          <w:szCs w:val="22"/>
        </w:rPr>
      </w:pPr>
      <w:r w:rsidRPr="00F9690F">
        <w:rPr>
          <w:rFonts w:ascii="Century Gothic" w:hAnsi="Century Gothic"/>
          <w:color w:val="000000" w:themeColor="text1"/>
          <w:sz w:val="22"/>
          <w:szCs w:val="22"/>
        </w:rPr>
        <w:t xml:space="preserve">A planned </w:t>
      </w:r>
      <w:r w:rsidR="00222195">
        <w:rPr>
          <w:rFonts w:ascii="Century Gothic" w:hAnsi="Century Gothic"/>
          <w:color w:val="000000" w:themeColor="text1"/>
          <w:sz w:val="22"/>
          <w:szCs w:val="22"/>
        </w:rPr>
        <w:t>transition</w:t>
      </w:r>
      <w:r w:rsidRPr="00F9690F">
        <w:rPr>
          <w:rFonts w:ascii="Century Gothic" w:hAnsi="Century Gothic"/>
          <w:color w:val="000000" w:themeColor="text1"/>
          <w:sz w:val="22"/>
          <w:szCs w:val="22"/>
        </w:rPr>
        <w:t xml:space="preserve"> programme is delivered in the Summer term to support transfer for pupils starting school in Sept</w:t>
      </w:r>
      <w:r w:rsidR="00E14AAA">
        <w:rPr>
          <w:rFonts w:ascii="Century Gothic" w:hAnsi="Century Gothic"/>
          <w:color w:val="000000" w:themeColor="text1"/>
          <w:sz w:val="22"/>
          <w:szCs w:val="22"/>
        </w:rPr>
        <w:t>e</w:t>
      </w:r>
      <w:r w:rsidRPr="00F9690F">
        <w:rPr>
          <w:rFonts w:ascii="Century Gothic" w:hAnsi="Century Gothic"/>
          <w:color w:val="000000" w:themeColor="text1"/>
          <w:sz w:val="22"/>
          <w:szCs w:val="22"/>
        </w:rPr>
        <w:t>mber</w:t>
      </w:r>
      <w:r w:rsidR="00E14AAA">
        <w:rPr>
          <w:rFonts w:ascii="Century Gothic" w:hAnsi="Century Gothic"/>
          <w:color w:val="000000" w:themeColor="text1"/>
          <w:sz w:val="22"/>
          <w:szCs w:val="22"/>
        </w:rPr>
        <w:t xml:space="preserve">. </w:t>
      </w:r>
      <w:r w:rsidRPr="00F9690F">
        <w:rPr>
          <w:rFonts w:ascii="Century Gothic" w:hAnsi="Century Gothic"/>
          <w:color w:val="000000" w:themeColor="text1"/>
          <w:sz w:val="22"/>
          <w:szCs w:val="22"/>
        </w:rPr>
        <w:t>Parent/carers are invited to a meeting at the school and are provided with a range of information to support them in enabling their child to settle into the school routine.</w:t>
      </w:r>
      <w:r w:rsidR="00E14AAA">
        <w:rPr>
          <w:rFonts w:ascii="Century Gothic" w:hAnsi="Century Gothic"/>
          <w:color w:val="000000" w:themeColor="text1"/>
          <w:sz w:val="22"/>
          <w:szCs w:val="22"/>
        </w:rPr>
        <w:t xml:space="preserve"> </w:t>
      </w:r>
      <w:r w:rsidRPr="00F9690F">
        <w:rPr>
          <w:rFonts w:ascii="Century Gothic" w:hAnsi="Century Gothic"/>
          <w:color w:val="000000" w:themeColor="text1"/>
          <w:sz w:val="22"/>
          <w:szCs w:val="22"/>
        </w:rPr>
        <w:t>The SEN</w:t>
      </w:r>
      <w:r>
        <w:rPr>
          <w:rFonts w:ascii="Century Gothic" w:hAnsi="Century Gothic"/>
          <w:color w:val="000000" w:themeColor="text1"/>
          <w:sz w:val="22"/>
          <w:szCs w:val="22"/>
        </w:rPr>
        <w:t>D</w:t>
      </w:r>
      <w:r w:rsidRPr="00F9690F">
        <w:rPr>
          <w:rFonts w:ascii="Century Gothic" w:hAnsi="Century Gothic"/>
          <w:color w:val="000000" w:themeColor="text1"/>
          <w:sz w:val="22"/>
          <w:szCs w:val="22"/>
        </w:rPr>
        <w:t>C</w:t>
      </w:r>
      <w:r w:rsidR="00E14AAA">
        <w:rPr>
          <w:rFonts w:ascii="Century Gothic" w:hAnsi="Century Gothic"/>
          <w:color w:val="000000" w:themeColor="text1"/>
          <w:sz w:val="22"/>
          <w:szCs w:val="22"/>
        </w:rPr>
        <w:t>o</w:t>
      </w:r>
      <w:r w:rsidRPr="00F9690F">
        <w:rPr>
          <w:rFonts w:ascii="Century Gothic" w:hAnsi="Century Gothic"/>
          <w:color w:val="000000" w:themeColor="text1"/>
          <w:sz w:val="22"/>
          <w:szCs w:val="22"/>
        </w:rPr>
        <w:t xml:space="preserve"> meets with all new parents of pupils who are known to have SEND to allow concerns to be raised and solutions to any perceived challenges to be identified prior to entry.</w:t>
      </w:r>
      <w:r w:rsidR="00E14AAA">
        <w:rPr>
          <w:rFonts w:ascii="Century Gothic" w:hAnsi="Century Gothic"/>
          <w:color w:val="000000" w:themeColor="text1"/>
          <w:sz w:val="22"/>
          <w:szCs w:val="22"/>
        </w:rPr>
        <w:t xml:space="preserve"> </w:t>
      </w:r>
      <w:r w:rsidRPr="00F9690F">
        <w:rPr>
          <w:rFonts w:ascii="Century Gothic" w:hAnsi="Century Gothic"/>
          <w:color w:val="000000" w:themeColor="text1"/>
          <w:sz w:val="22"/>
          <w:szCs w:val="22"/>
        </w:rPr>
        <w:t>If pupils are transferring from another setting, the previous school records will be requested immediately and a meeting set up with parents to identify and reduce any concerns.</w:t>
      </w:r>
    </w:p>
    <w:p w14:paraId="0A0552A2" w14:textId="77777777" w:rsidR="00F9690F" w:rsidRDefault="00F9690F" w:rsidP="00F9690F">
      <w:pPr>
        <w:jc w:val="both"/>
        <w:rPr>
          <w:rFonts w:ascii="Century Gothic" w:eastAsia="Times New Roman" w:hAnsi="Century Gothic"/>
          <w:sz w:val="22"/>
          <w:szCs w:val="22"/>
        </w:rPr>
      </w:pPr>
    </w:p>
    <w:p w14:paraId="66BE629B" w14:textId="30D9D2DD" w:rsidR="0048087A" w:rsidRDefault="0048087A" w:rsidP="00F9690F">
      <w:pPr>
        <w:rPr>
          <w:rFonts w:ascii="Century Gothic" w:eastAsia="Times New Roman" w:hAnsi="Century Gothic"/>
          <w:sz w:val="22"/>
          <w:szCs w:val="22"/>
        </w:rPr>
      </w:pPr>
      <w:r>
        <w:rPr>
          <w:rFonts w:ascii="Century Gothic" w:eastAsia="Times New Roman" w:hAnsi="Century Gothic"/>
          <w:sz w:val="22"/>
          <w:szCs w:val="22"/>
        </w:rPr>
        <w:br w:type="page"/>
      </w:r>
    </w:p>
    <w:p w14:paraId="2F7B3A1C" w14:textId="25710523" w:rsidR="0048087A" w:rsidRDefault="0048087A" w:rsidP="007109DC">
      <w:pPr>
        <w:spacing w:before="100" w:beforeAutospacing="1" w:after="100" w:afterAutospacing="1"/>
        <w:jc w:val="both"/>
        <w:rPr>
          <w:rFonts w:ascii="Century Gothic" w:eastAsia="Times New Roman" w:hAnsi="Century Gothic"/>
          <w:sz w:val="22"/>
          <w:szCs w:val="22"/>
        </w:rPr>
      </w:pPr>
    </w:p>
    <w:p w14:paraId="7BDED5B2" w14:textId="2DB3F898" w:rsidR="0048087A" w:rsidRPr="0048087A" w:rsidRDefault="0048087A" w:rsidP="0048087A">
      <w:pPr>
        <w:jc w:val="both"/>
        <w:rPr>
          <w:rFonts w:ascii="Century Gothic" w:eastAsia="Times New Roman" w:hAnsi="Century Gothic"/>
          <w:b/>
          <w:szCs w:val="22"/>
        </w:rPr>
      </w:pPr>
      <w:r w:rsidRPr="0048087A">
        <w:rPr>
          <w:rFonts w:ascii="Century Gothic" w:hAnsi="Century Gothic" w:cs="Arial"/>
          <w:b/>
          <w:sz w:val="21"/>
          <w:szCs w:val="20"/>
        </w:rPr>
        <w:t>What are the approaches to teaching pupils with SEND?</w:t>
      </w:r>
    </w:p>
    <w:p w14:paraId="05474BA3" w14:textId="77777777" w:rsidR="007109DC" w:rsidRPr="0048087A" w:rsidRDefault="007109DC" w:rsidP="0048087A">
      <w:pPr>
        <w:rPr>
          <w:rFonts w:ascii="Century Gothic" w:hAnsi="Century Gothic"/>
          <w:b/>
          <w:sz w:val="22"/>
          <w:szCs w:val="22"/>
        </w:rPr>
      </w:pPr>
    </w:p>
    <w:p w14:paraId="04D174FF" w14:textId="77777777" w:rsidR="0048087A" w:rsidRPr="0048087A" w:rsidRDefault="0048087A" w:rsidP="0048087A">
      <w:pPr>
        <w:jc w:val="both"/>
        <w:rPr>
          <w:rFonts w:ascii="Century Gothic" w:eastAsia="Times New Roman" w:hAnsi="Century Gothic"/>
          <w:sz w:val="22"/>
        </w:rPr>
      </w:pPr>
      <w:bookmarkStart w:id="4" w:name="GraduatedApproach"/>
      <w:r w:rsidRPr="0048087A">
        <w:rPr>
          <w:rFonts w:ascii="Century Gothic" w:eastAsia="Times New Roman" w:hAnsi="Century Gothic"/>
          <w:b/>
          <w:bCs/>
          <w:sz w:val="22"/>
        </w:rPr>
        <w:t xml:space="preserve">A graduated approach to SEND Support </w:t>
      </w:r>
    </w:p>
    <w:bookmarkEnd w:id="4"/>
    <w:p w14:paraId="71846979" w14:textId="77777777" w:rsidR="00511123" w:rsidRDefault="0048087A" w:rsidP="0048087A">
      <w:pPr>
        <w:jc w:val="both"/>
        <w:rPr>
          <w:rFonts w:ascii="Century Gothic" w:eastAsia="Times New Roman" w:hAnsi="Century Gothic"/>
          <w:sz w:val="22"/>
        </w:rPr>
      </w:pPr>
      <w:r w:rsidRPr="0048087A">
        <w:rPr>
          <w:rFonts w:ascii="Century Gothic" w:eastAsia="Times New Roman" w:hAnsi="Century Gothic"/>
          <w:sz w:val="22"/>
        </w:rPr>
        <w:t>The current code of practice advocates a graduated approach to meeting the needs of pupils with SEND. The levels of support a pupil receives as part of the graduated approach are as follows:</w:t>
      </w:r>
    </w:p>
    <w:p w14:paraId="49469721" w14:textId="77777777" w:rsidR="00511123" w:rsidRDefault="00511123" w:rsidP="0048087A">
      <w:pPr>
        <w:jc w:val="both"/>
        <w:rPr>
          <w:rFonts w:ascii="Century Gothic" w:eastAsia="Times New Roman" w:hAnsi="Century Gothic"/>
          <w:sz w:val="22"/>
        </w:rPr>
      </w:pPr>
    </w:p>
    <w:p w14:paraId="34209C0A" w14:textId="39AE93E8" w:rsidR="00511123" w:rsidRPr="00511123" w:rsidRDefault="00511123" w:rsidP="00511123">
      <w:pPr>
        <w:pStyle w:val="NormalWeb"/>
        <w:numPr>
          <w:ilvl w:val="0"/>
          <w:numId w:val="14"/>
        </w:numPr>
        <w:spacing w:before="0" w:beforeAutospacing="0" w:after="0" w:afterAutospacing="0"/>
        <w:ind w:left="1276"/>
        <w:rPr>
          <w:rFonts w:ascii="Century Gothic" w:hAnsi="Century Gothic"/>
          <w:color w:val="000000" w:themeColor="text1"/>
          <w:sz w:val="22"/>
          <w:szCs w:val="21"/>
        </w:rPr>
      </w:pPr>
      <w:r w:rsidRPr="00511123">
        <w:rPr>
          <w:rFonts w:ascii="Century Gothic" w:hAnsi="Century Gothic"/>
          <w:color w:val="000000" w:themeColor="text1"/>
          <w:sz w:val="22"/>
          <w:szCs w:val="21"/>
        </w:rPr>
        <w:t>Action relating to SEN</w:t>
      </w:r>
      <w:r w:rsidR="00D804BE">
        <w:rPr>
          <w:rFonts w:ascii="Century Gothic" w:hAnsi="Century Gothic"/>
          <w:color w:val="000000" w:themeColor="text1"/>
          <w:sz w:val="22"/>
          <w:szCs w:val="21"/>
        </w:rPr>
        <w:t>D</w:t>
      </w:r>
      <w:r w:rsidRPr="00511123">
        <w:rPr>
          <w:rFonts w:ascii="Century Gothic" w:hAnsi="Century Gothic"/>
          <w:color w:val="000000" w:themeColor="text1"/>
          <w:sz w:val="22"/>
          <w:szCs w:val="21"/>
        </w:rPr>
        <w:t xml:space="preserve"> support will follow an assess, plan, do and review model: </w:t>
      </w:r>
      <w:r w:rsidRPr="00511123">
        <w:rPr>
          <w:rFonts w:ascii="MS Gothic" w:eastAsia="MS Gothic" w:hAnsi="MS Gothic" w:cs="MS Gothic" w:hint="eastAsia"/>
          <w:color w:val="000000" w:themeColor="text1"/>
          <w:sz w:val="22"/>
          <w:szCs w:val="21"/>
        </w:rPr>
        <w:t> </w:t>
      </w:r>
    </w:p>
    <w:p w14:paraId="3343D38A" w14:textId="43623D5D" w:rsidR="00511123" w:rsidRPr="00511123" w:rsidRDefault="00511123" w:rsidP="00511123">
      <w:pPr>
        <w:pStyle w:val="NormalWeb"/>
        <w:spacing w:before="0" w:beforeAutospacing="0" w:after="0" w:afterAutospacing="0"/>
        <w:jc w:val="center"/>
        <w:rPr>
          <w:rFonts w:ascii="Century Gothic" w:hAnsi="Century Gothic"/>
          <w:color w:val="000000" w:themeColor="text1"/>
          <w:sz w:val="22"/>
          <w:szCs w:val="21"/>
        </w:rPr>
      </w:pPr>
      <w:r w:rsidRPr="00511123">
        <w:rPr>
          <w:rFonts w:ascii="Century Gothic" w:hAnsi="Century Gothic"/>
          <w:noProof/>
          <w:color w:val="000000" w:themeColor="text1"/>
          <w:sz w:val="22"/>
          <w:szCs w:val="21"/>
        </w:rPr>
        <w:drawing>
          <wp:inline distT="0" distB="0" distL="0" distR="0" wp14:anchorId="2AD90223" wp14:editId="26DF6559">
            <wp:extent cx="3529413" cy="2097785"/>
            <wp:effectExtent l="0" t="12700" r="0" b="107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20EF74F" w14:textId="77777777" w:rsidR="00511123" w:rsidRPr="00511123" w:rsidRDefault="00511123" w:rsidP="00511123">
      <w:pPr>
        <w:pStyle w:val="NormalWeb"/>
        <w:spacing w:before="0" w:beforeAutospacing="0" w:after="0" w:afterAutospacing="0"/>
        <w:ind w:left="1701" w:right="1388"/>
        <w:rPr>
          <w:rFonts w:ascii="Century Gothic" w:hAnsi="Century Gothic"/>
          <w:color w:val="000000" w:themeColor="text1"/>
          <w:sz w:val="22"/>
          <w:szCs w:val="21"/>
        </w:rPr>
      </w:pPr>
      <w:r w:rsidRPr="00511123">
        <w:rPr>
          <w:rStyle w:val="Strong"/>
          <w:rFonts w:ascii="Century Gothic" w:hAnsi="Century Gothic"/>
          <w:color w:val="000000" w:themeColor="text1"/>
          <w:sz w:val="22"/>
          <w:szCs w:val="21"/>
        </w:rPr>
        <w:t>1. Assess</w:t>
      </w:r>
      <w:r w:rsidRPr="00511123">
        <w:rPr>
          <w:rFonts w:ascii="Century Gothic" w:hAnsi="Century Gothic"/>
          <w:color w:val="000000" w:themeColor="text1"/>
          <w:sz w:val="22"/>
          <w:szCs w:val="21"/>
        </w:rPr>
        <w:t>: the class teacher and SENCO will collate Data on the pupil held by the school in order to make an accurate assessment of the pupil’s needs. Parents will always be invited to this early discussion to support the identification of action to improve outcomes.</w:t>
      </w:r>
    </w:p>
    <w:p w14:paraId="73327D12" w14:textId="77777777" w:rsidR="00511123" w:rsidRPr="00511123" w:rsidRDefault="00511123" w:rsidP="00511123">
      <w:pPr>
        <w:pStyle w:val="NormalWeb"/>
        <w:spacing w:before="0" w:beforeAutospacing="0" w:after="0" w:afterAutospacing="0"/>
        <w:ind w:left="1701" w:right="1388"/>
        <w:rPr>
          <w:rFonts w:ascii="Century Gothic" w:hAnsi="Century Gothic"/>
          <w:color w:val="000000" w:themeColor="text1"/>
          <w:sz w:val="22"/>
          <w:szCs w:val="21"/>
        </w:rPr>
      </w:pPr>
      <w:r w:rsidRPr="00511123">
        <w:rPr>
          <w:rStyle w:val="Strong"/>
          <w:rFonts w:ascii="Century Gothic" w:hAnsi="Century Gothic"/>
          <w:color w:val="000000" w:themeColor="text1"/>
          <w:sz w:val="22"/>
          <w:szCs w:val="21"/>
        </w:rPr>
        <w:t>2. Plan</w:t>
      </w:r>
      <w:r w:rsidRPr="00511123">
        <w:rPr>
          <w:rFonts w:ascii="Century Gothic" w:hAnsi="Century Gothic"/>
          <w:color w:val="000000" w:themeColor="text1"/>
          <w:sz w:val="22"/>
          <w:szCs w:val="21"/>
        </w:rPr>
        <w:t>: If review of the action taken indicates that “additional to and different from” support will be required, then the views of all involved including the parents and the pupil will be obtained and appropriate evidence-based interventions identified, recorded and implemented by the class teacher with advice from the SENCO.</w:t>
      </w:r>
      <w:r w:rsidRPr="00511123">
        <w:rPr>
          <w:rFonts w:ascii="MS Gothic" w:eastAsia="MS Gothic" w:hAnsi="MS Gothic" w:cs="MS Gothic" w:hint="eastAsia"/>
          <w:color w:val="000000" w:themeColor="text1"/>
          <w:sz w:val="22"/>
          <w:szCs w:val="21"/>
        </w:rPr>
        <w:t> </w:t>
      </w:r>
    </w:p>
    <w:p w14:paraId="72F5008A" w14:textId="77777777" w:rsidR="00511123" w:rsidRPr="00511123" w:rsidRDefault="00511123" w:rsidP="00511123">
      <w:pPr>
        <w:pStyle w:val="NormalWeb"/>
        <w:spacing w:before="0" w:beforeAutospacing="0" w:after="0" w:afterAutospacing="0"/>
        <w:ind w:left="1701" w:right="1388"/>
        <w:rPr>
          <w:rFonts w:ascii="Century Gothic" w:hAnsi="Century Gothic"/>
          <w:color w:val="000000" w:themeColor="text1"/>
          <w:sz w:val="22"/>
          <w:szCs w:val="21"/>
        </w:rPr>
      </w:pPr>
      <w:r w:rsidRPr="00511123">
        <w:rPr>
          <w:rStyle w:val="Strong"/>
          <w:rFonts w:ascii="Century Gothic" w:hAnsi="Century Gothic"/>
          <w:color w:val="000000" w:themeColor="text1"/>
          <w:sz w:val="22"/>
          <w:szCs w:val="21"/>
        </w:rPr>
        <w:t>3. Do</w:t>
      </w:r>
      <w:r w:rsidRPr="00511123">
        <w:rPr>
          <w:rFonts w:ascii="Century Gothic" w:hAnsi="Century Gothic"/>
          <w:color w:val="000000" w:themeColor="text1"/>
          <w:sz w:val="22"/>
          <w:szCs w:val="21"/>
        </w:rPr>
        <w:t>: SEN support will be recorded on a Personal Learning Plan (PLP) that will identify a clear set of expected outcomes, which will include ambitious and relevant academic and growth mindset targets, that take into account parents’ aspirations for their child. Parents and the pupil will also be consulted on the action they can take to support attainment of the desired outcomes. This will be recorded and a date made for reviewing attainment.</w:t>
      </w:r>
    </w:p>
    <w:p w14:paraId="00CEF272" w14:textId="49BF6B95" w:rsidR="0048087A" w:rsidRDefault="00511123" w:rsidP="00511123">
      <w:pPr>
        <w:pStyle w:val="NormalWeb"/>
        <w:spacing w:before="0" w:beforeAutospacing="0" w:after="0" w:afterAutospacing="0"/>
        <w:ind w:left="1701" w:right="1388"/>
        <w:rPr>
          <w:rFonts w:ascii="Century Gothic" w:hAnsi="Century Gothic"/>
          <w:color w:val="000000" w:themeColor="text1"/>
          <w:sz w:val="22"/>
          <w:szCs w:val="21"/>
        </w:rPr>
      </w:pPr>
      <w:r w:rsidRPr="00511123">
        <w:rPr>
          <w:rStyle w:val="Strong"/>
          <w:rFonts w:ascii="Century Gothic" w:hAnsi="Century Gothic"/>
          <w:color w:val="000000" w:themeColor="text1"/>
          <w:sz w:val="22"/>
          <w:szCs w:val="21"/>
        </w:rPr>
        <w:t>4. Review</w:t>
      </w:r>
      <w:r w:rsidRPr="00511123">
        <w:rPr>
          <w:rFonts w:ascii="Century Gothic" w:hAnsi="Century Gothic"/>
          <w:color w:val="000000" w:themeColor="text1"/>
          <w:sz w:val="22"/>
          <w:szCs w:val="21"/>
        </w:rPr>
        <w:t>: Progress towards these outcomes will be tracked and reviewed termly with the parents and the pupil.</w:t>
      </w:r>
    </w:p>
    <w:p w14:paraId="4F8F1D74" w14:textId="77777777" w:rsidR="00511123" w:rsidRPr="00511123" w:rsidRDefault="00511123" w:rsidP="00511123">
      <w:pPr>
        <w:pStyle w:val="NormalWeb"/>
        <w:spacing w:before="0" w:beforeAutospacing="0" w:after="0" w:afterAutospacing="0"/>
        <w:ind w:left="1701" w:right="1388"/>
        <w:rPr>
          <w:rFonts w:ascii="Century Gothic" w:hAnsi="Century Gothic"/>
          <w:color w:val="000000" w:themeColor="text1"/>
          <w:sz w:val="22"/>
          <w:szCs w:val="21"/>
        </w:rPr>
      </w:pPr>
    </w:p>
    <w:p w14:paraId="1E37B823" w14:textId="77777777" w:rsidR="0048087A" w:rsidRPr="0048087A" w:rsidRDefault="0048087A" w:rsidP="0048087A">
      <w:pPr>
        <w:pStyle w:val="ListParagraph"/>
        <w:numPr>
          <w:ilvl w:val="0"/>
          <w:numId w:val="7"/>
        </w:numPr>
        <w:ind w:left="1276"/>
        <w:jc w:val="both"/>
        <w:rPr>
          <w:rFonts w:ascii="Century Gothic" w:eastAsia="Times New Roman" w:hAnsi="Century Gothic"/>
          <w:sz w:val="22"/>
        </w:rPr>
      </w:pPr>
      <w:r w:rsidRPr="0048087A">
        <w:rPr>
          <w:rFonts w:ascii="Century Gothic" w:eastAsia="Times New Roman" w:hAnsi="Century Gothic"/>
          <w:b/>
          <w:bCs/>
          <w:sz w:val="22"/>
        </w:rPr>
        <w:t xml:space="preserve">High Quality Teaching and Differentiation - </w:t>
      </w:r>
      <w:r w:rsidRPr="0048087A">
        <w:rPr>
          <w:rFonts w:ascii="Century Gothic" w:eastAsia="Times New Roman" w:hAnsi="Century Gothic"/>
          <w:sz w:val="22"/>
        </w:rPr>
        <w:t xml:space="preserve">in the first instance high-quality ‘first’ teaching will be effective in ensuring that a student’s needs are constantly planned, delivered, assessed and reviewed.  This cycle of learning will consistently be applied by teaching staff, to refine the most effective ways to deliver learning content to all pupils. All pupils will have access to a wide range of learning experiences and a highly differentiated curriculum appropriate to the needs of all learners. </w:t>
      </w:r>
    </w:p>
    <w:p w14:paraId="5A9FDD72" w14:textId="77777777" w:rsidR="0048087A" w:rsidRPr="0048087A" w:rsidRDefault="0048087A" w:rsidP="0048087A">
      <w:pPr>
        <w:pStyle w:val="ListParagraph"/>
        <w:ind w:left="1713"/>
        <w:jc w:val="both"/>
        <w:rPr>
          <w:rFonts w:ascii="Century Gothic" w:eastAsia="Times New Roman" w:hAnsi="Century Gothic"/>
          <w:sz w:val="22"/>
        </w:rPr>
      </w:pPr>
    </w:p>
    <w:p w14:paraId="41FF55BD" w14:textId="77777777" w:rsidR="0048087A" w:rsidRPr="0048087A" w:rsidRDefault="0048087A" w:rsidP="0048087A">
      <w:pPr>
        <w:pStyle w:val="ListParagraph"/>
        <w:ind w:left="2127" w:right="821"/>
        <w:jc w:val="both"/>
        <w:rPr>
          <w:rFonts w:ascii="Century Gothic" w:eastAsia="Times New Roman" w:hAnsi="Century Gothic"/>
          <w:sz w:val="22"/>
        </w:rPr>
      </w:pPr>
      <w:r w:rsidRPr="0048087A">
        <w:rPr>
          <w:rFonts w:ascii="Century Gothic" w:eastAsia="Times New Roman" w:hAnsi="Century Gothic"/>
          <w:sz w:val="22"/>
        </w:rPr>
        <w:t>‘</w:t>
      </w:r>
      <w:r w:rsidRPr="0048087A">
        <w:rPr>
          <w:rFonts w:ascii="Century Gothic" w:eastAsia="Times New Roman" w:hAnsi="Century Gothic"/>
          <w:i/>
          <w:iCs/>
          <w:sz w:val="22"/>
        </w:rPr>
        <w:t>Differentiation is simple. It involves planning and teaching in a way that takes account of all learners in a class. By working in this manner, teachers ensure that every student has the opportunity to make good progress, regardless of their starting point</w:t>
      </w:r>
      <w:r w:rsidRPr="0048087A">
        <w:rPr>
          <w:rFonts w:ascii="Century Gothic" w:eastAsia="Times New Roman" w:hAnsi="Century Gothic"/>
          <w:sz w:val="22"/>
        </w:rPr>
        <w:t>.’</w:t>
      </w:r>
    </w:p>
    <w:p w14:paraId="7B89046E" w14:textId="77777777" w:rsidR="0048087A" w:rsidRPr="0048087A" w:rsidRDefault="0048087A" w:rsidP="0048087A">
      <w:pPr>
        <w:pStyle w:val="ListParagraph"/>
        <w:ind w:left="2127" w:right="821"/>
        <w:jc w:val="right"/>
        <w:rPr>
          <w:rFonts w:ascii="Century Gothic" w:eastAsia="Times New Roman" w:hAnsi="Century Gothic"/>
          <w:sz w:val="22"/>
        </w:rPr>
      </w:pPr>
      <w:r w:rsidRPr="0048087A">
        <w:rPr>
          <w:rFonts w:ascii="Century Gothic" w:eastAsia="Times New Roman" w:hAnsi="Century Gothic"/>
          <w:sz w:val="22"/>
        </w:rPr>
        <w:t xml:space="preserve">Mike Gershon (2013), Howto use Differentiation in the Classroom, SEND specialist and author. </w:t>
      </w:r>
    </w:p>
    <w:p w14:paraId="527BE8D2" w14:textId="77777777" w:rsidR="0048087A" w:rsidRPr="0048087A" w:rsidRDefault="0048087A" w:rsidP="0048087A">
      <w:pPr>
        <w:pStyle w:val="ListParagraph"/>
        <w:ind w:left="1713"/>
        <w:jc w:val="both"/>
        <w:rPr>
          <w:rFonts w:ascii="Century Gothic" w:eastAsia="Times New Roman" w:hAnsi="Century Gothic"/>
          <w:sz w:val="22"/>
        </w:rPr>
      </w:pPr>
    </w:p>
    <w:p w14:paraId="769F99AD" w14:textId="77777777" w:rsidR="0048087A" w:rsidRPr="0048087A" w:rsidRDefault="0048087A" w:rsidP="0048087A">
      <w:pPr>
        <w:pStyle w:val="ListParagraph"/>
        <w:ind w:left="1276"/>
        <w:jc w:val="both"/>
        <w:rPr>
          <w:rFonts w:ascii="Century Gothic" w:eastAsia="Times New Roman" w:hAnsi="Century Gothic"/>
          <w:sz w:val="22"/>
        </w:rPr>
      </w:pPr>
      <w:r w:rsidRPr="0048087A">
        <w:rPr>
          <w:rFonts w:ascii="Century Gothic" w:eastAsia="Times New Roman" w:hAnsi="Century Gothic"/>
          <w:sz w:val="22"/>
        </w:rPr>
        <w:t xml:space="preserve">The responsibility for appropriate differentiation, and for identifying and meeting the child/young person’s individual (including special) educational needs is the responsibility of the class teacher. The function of other staff/professionals e.g. SENDCO, Local Authority services, health professionals, is to support them in fulfilling this responsibility. </w:t>
      </w:r>
    </w:p>
    <w:p w14:paraId="63D7766F" w14:textId="77777777" w:rsidR="0048087A" w:rsidRPr="0048087A" w:rsidRDefault="0048087A" w:rsidP="0048087A">
      <w:pPr>
        <w:pStyle w:val="ListParagraph"/>
        <w:ind w:left="1276"/>
        <w:jc w:val="both"/>
        <w:rPr>
          <w:rFonts w:ascii="Century Gothic" w:eastAsia="Times New Roman" w:hAnsi="Century Gothic"/>
          <w:sz w:val="22"/>
        </w:rPr>
      </w:pPr>
    </w:p>
    <w:p w14:paraId="5BE77270" w14:textId="77777777" w:rsidR="0048087A" w:rsidRPr="0048087A" w:rsidRDefault="0048087A" w:rsidP="0048087A">
      <w:pPr>
        <w:numPr>
          <w:ilvl w:val="0"/>
          <w:numId w:val="8"/>
        </w:numPr>
        <w:ind w:left="1276"/>
        <w:jc w:val="both"/>
        <w:rPr>
          <w:rFonts w:ascii="Century Gothic" w:eastAsia="Times New Roman" w:hAnsi="Century Gothic"/>
          <w:sz w:val="22"/>
        </w:rPr>
      </w:pPr>
      <w:r w:rsidRPr="0048087A">
        <w:rPr>
          <w:rFonts w:ascii="Century Gothic" w:eastAsia="Times New Roman" w:hAnsi="Century Gothic"/>
          <w:b/>
          <w:sz w:val="22"/>
        </w:rPr>
        <w:t>Pupils added to the SEND register at academy support level.</w:t>
      </w:r>
      <w:r w:rsidRPr="0048087A">
        <w:rPr>
          <w:rFonts w:ascii="Century Gothic" w:eastAsia="Times New Roman" w:hAnsi="Century Gothic"/>
          <w:sz w:val="22"/>
        </w:rPr>
        <w:t xml:space="preserve"> A pupil SEND profile (or IEP) is created and additional support is put in place. Additional support could include: Teacher Assistant (TA) in-class support; withdrawal sessions or specific interventions. Additional support is created on an individual basis. </w:t>
      </w:r>
    </w:p>
    <w:p w14:paraId="591E2507" w14:textId="77777777" w:rsidR="0048087A" w:rsidRPr="0048087A" w:rsidRDefault="0048087A" w:rsidP="0048087A">
      <w:pPr>
        <w:ind w:left="1276"/>
        <w:jc w:val="both"/>
        <w:rPr>
          <w:rFonts w:ascii="Century Gothic" w:eastAsia="Times New Roman" w:hAnsi="Century Gothic"/>
          <w:sz w:val="22"/>
        </w:rPr>
      </w:pPr>
    </w:p>
    <w:p w14:paraId="747F5E6C" w14:textId="77777777" w:rsidR="0048087A" w:rsidRPr="0048087A" w:rsidRDefault="0048087A" w:rsidP="0048087A">
      <w:pPr>
        <w:numPr>
          <w:ilvl w:val="0"/>
          <w:numId w:val="8"/>
        </w:numPr>
        <w:ind w:left="1276"/>
        <w:jc w:val="both"/>
        <w:rPr>
          <w:rFonts w:ascii="Century Gothic" w:eastAsia="Times New Roman" w:hAnsi="Century Gothic"/>
          <w:sz w:val="22"/>
        </w:rPr>
      </w:pPr>
      <w:r w:rsidRPr="0048087A">
        <w:rPr>
          <w:rFonts w:ascii="Century Gothic" w:eastAsia="Times New Roman" w:hAnsi="Century Gothic"/>
          <w:b/>
          <w:sz w:val="22"/>
        </w:rPr>
        <w:t>Pupils receive support from an outside agency who will offer advice and give strategies on how we can best support them.</w:t>
      </w:r>
      <w:r w:rsidRPr="0048087A">
        <w:rPr>
          <w:rFonts w:ascii="Century Gothic" w:eastAsia="Times New Roman" w:hAnsi="Century Gothic"/>
          <w:sz w:val="22"/>
        </w:rPr>
        <w:t xml:space="preserve"> All information is communicated to staff and parents by the SENDCO and these strategies are regularly reviewed and refined. </w:t>
      </w:r>
    </w:p>
    <w:p w14:paraId="5556501E" w14:textId="77777777" w:rsidR="0048087A" w:rsidRPr="0048087A" w:rsidRDefault="0048087A" w:rsidP="0048087A">
      <w:pPr>
        <w:ind w:left="1276"/>
        <w:jc w:val="both"/>
        <w:rPr>
          <w:rFonts w:ascii="Century Gothic" w:eastAsia="Times New Roman" w:hAnsi="Century Gothic"/>
          <w:sz w:val="22"/>
        </w:rPr>
      </w:pPr>
    </w:p>
    <w:p w14:paraId="6B4C648A" w14:textId="77777777" w:rsidR="0048087A" w:rsidRPr="0048087A" w:rsidRDefault="0048087A" w:rsidP="0048087A">
      <w:pPr>
        <w:numPr>
          <w:ilvl w:val="0"/>
          <w:numId w:val="8"/>
        </w:numPr>
        <w:ind w:left="1276"/>
        <w:jc w:val="both"/>
        <w:rPr>
          <w:rFonts w:ascii="Century Gothic" w:eastAsia="Times New Roman" w:hAnsi="Century Gothic"/>
          <w:sz w:val="22"/>
        </w:rPr>
      </w:pPr>
      <w:r w:rsidRPr="0048087A">
        <w:rPr>
          <w:rFonts w:ascii="Century Gothic" w:eastAsia="Times New Roman" w:hAnsi="Century Gothic"/>
          <w:b/>
          <w:sz w:val="22"/>
        </w:rPr>
        <w:t>A request could be made for an Education, Health and Care Plan</w:t>
      </w:r>
      <w:r w:rsidRPr="0048087A">
        <w:rPr>
          <w:rFonts w:ascii="Century Gothic" w:eastAsia="Times New Roman" w:hAnsi="Century Gothic"/>
          <w:sz w:val="22"/>
        </w:rPr>
        <w:t xml:space="preserve"> (EHCP) and support is received through high-needs funding. </w:t>
      </w:r>
    </w:p>
    <w:p w14:paraId="6CB9F392" w14:textId="77777777" w:rsidR="0048087A" w:rsidRPr="0048087A" w:rsidRDefault="0048087A" w:rsidP="0048087A">
      <w:pPr>
        <w:jc w:val="both"/>
        <w:rPr>
          <w:rFonts w:ascii="Century Gothic" w:eastAsia="Times New Roman" w:hAnsi="Century Gothic"/>
          <w:b/>
          <w:bCs/>
          <w:sz w:val="22"/>
        </w:rPr>
      </w:pPr>
    </w:p>
    <w:p w14:paraId="34C2288B" w14:textId="77777777" w:rsidR="0048087A" w:rsidRPr="0048087A" w:rsidRDefault="0048087A" w:rsidP="0048087A">
      <w:pPr>
        <w:jc w:val="both"/>
        <w:rPr>
          <w:rFonts w:ascii="Century Gothic" w:eastAsia="Times New Roman" w:hAnsi="Century Gothic"/>
          <w:b/>
          <w:bCs/>
          <w:sz w:val="22"/>
        </w:rPr>
      </w:pPr>
    </w:p>
    <w:p w14:paraId="179A23C1" w14:textId="77777777" w:rsidR="0048087A" w:rsidRPr="0048087A" w:rsidRDefault="0048087A" w:rsidP="0048087A">
      <w:pPr>
        <w:jc w:val="both"/>
        <w:rPr>
          <w:rFonts w:ascii="Century Gothic" w:eastAsia="Times New Roman" w:hAnsi="Century Gothic"/>
          <w:sz w:val="22"/>
        </w:rPr>
      </w:pPr>
      <w:bookmarkStart w:id="5" w:name="SENDRegister"/>
      <w:r w:rsidRPr="0048087A">
        <w:rPr>
          <w:rFonts w:ascii="Century Gothic" w:eastAsia="Times New Roman" w:hAnsi="Century Gothic"/>
          <w:b/>
          <w:bCs/>
          <w:sz w:val="22"/>
        </w:rPr>
        <w:t xml:space="preserve">Managing pupils needs on the SEND Register </w:t>
      </w:r>
    </w:p>
    <w:bookmarkEnd w:id="5"/>
    <w:p w14:paraId="0F5A72FD" w14:textId="24972654" w:rsidR="0048087A" w:rsidRPr="0048087A" w:rsidRDefault="0048087A" w:rsidP="0048087A">
      <w:pPr>
        <w:jc w:val="both"/>
        <w:rPr>
          <w:rFonts w:ascii="Century Gothic" w:eastAsia="Times New Roman" w:hAnsi="Century Gothic"/>
          <w:sz w:val="22"/>
        </w:rPr>
      </w:pPr>
      <w:r w:rsidRPr="0048087A">
        <w:rPr>
          <w:rFonts w:ascii="Century Gothic" w:eastAsia="Times New Roman" w:hAnsi="Century Gothic"/>
          <w:sz w:val="22"/>
        </w:rPr>
        <w:t>Our aim is for pupils needs to be identified as quickly and accurately as possible, and for support to be put in place at the earliest opportunity.  The SENDC</w:t>
      </w:r>
      <w:r w:rsidR="00E14AAA">
        <w:rPr>
          <w:rFonts w:ascii="Century Gothic" w:eastAsia="Times New Roman" w:hAnsi="Century Gothic"/>
          <w:sz w:val="22"/>
        </w:rPr>
        <w:t>o</w:t>
      </w:r>
      <w:r w:rsidRPr="0048087A">
        <w:rPr>
          <w:rFonts w:ascii="Century Gothic" w:eastAsia="Times New Roman" w:hAnsi="Century Gothic"/>
          <w:sz w:val="22"/>
        </w:rPr>
        <w:t xml:space="preserve"> has the overall responsibility for managing the pupils on the SEND register.   </w:t>
      </w:r>
    </w:p>
    <w:p w14:paraId="1BFA1F84" w14:textId="4DE1F516" w:rsidR="0048087A" w:rsidRDefault="0048087A" w:rsidP="0048087A">
      <w:pPr>
        <w:jc w:val="both"/>
        <w:rPr>
          <w:rFonts w:ascii="Century Gothic" w:eastAsia="Times New Roman" w:hAnsi="Century Gothic"/>
          <w:b/>
          <w:bCs/>
          <w:sz w:val="22"/>
        </w:rPr>
      </w:pPr>
    </w:p>
    <w:p w14:paraId="70841ED0" w14:textId="77777777" w:rsidR="008E442A" w:rsidRPr="0048087A" w:rsidRDefault="008E442A" w:rsidP="0048087A">
      <w:pPr>
        <w:jc w:val="both"/>
        <w:rPr>
          <w:rFonts w:ascii="Century Gothic" w:eastAsia="Times New Roman" w:hAnsi="Century Gothic"/>
          <w:b/>
          <w:bCs/>
          <w:sz w:val="22"/>
        </w:rPr>
      </w:pPr>
    </w:p>
    <w:p w14:paraId="6597C8FE" w14:textId="77777777" w:rsidR="0048087A" w:rsidRPr="0048087A" w:rsidRDefault="0048087A" w:rsidP="0048087A">
      <w:pPr>
        <w:jc w:val="both"/>
        <w:rPr>
          <w:rFonts w:ascii="Century Gothic" w:eastAsia="Times New Roman" w:hAnsi="Century Gothic"/>
          <w:sz w:val="22"/>
        </w:rPr>
      </w:pPr>
      <w:r w:rsidRPr="0048087A">
        <w:rPr>
          <w:rFonts w:ascii="Century Gothic" w:eastAsia="Times New Roman" w:hAnsi="Century Gothic"/>
          <w:b/>
          <w:bCs/>
          <w:sz w:val="22"/>
        </w:rPr>
        <w:t xml:space="preserve">Criteria for entering the SEND Register </w:t>
      </w:r>
    </w:p>
    <w:p w14:paraId="2ECB3A26" w14:textId="01395A25" w:rsidR="007109DC" w:rsidRDefault="0048087A" w:rsidP="0048087A">
      <w:pPr>
        <w:rPr>
          <w:rFonts w:ascii="Century Gothic" w:eastAsia="Times New Roman" w:hAnsi="Century Gothic"/>
          <w:sz w:val="22"/>
        </w:rPr>
      </w:pPr>
      <w:r w:rsidRPr="0048087A">
        <w:rPr>
          <w:rFonts w:ascii="Century Gothic" w:eastAsia="Times New Roman" w:hAnsi="Century Gothic"/>
          <w:sz w:val="22"/>
        </w:rPr>
        <w:t>The following guidance is set out for Teachers to raise concerns regarding a pupil with possible SEND.</w:t>
      </w:r>
    </w:p>
    <w:p w14:paraId="1043F498" w14:textId="6F6E1BF0" w:rsidR="0048087A" w:rsidRDefault="0048087A">
      <w:pPr>
        <w:rPr>
          <w:rFonts w:ascii="Century Gothic" w:hAnsi="Century Gothic"/>
          <w:b/>
          <w:sz w:val="20"/>
          <w:szCs w:val="22"/>
        </w:rPr>
      </w:pPr>
      <w:r>
        <w:rPr>
          <w:rFonts w:ascii="Century Gothic" w:hAnsi="Century Gothic"/>
          <w:b/>
          <w:sz w:val="20"/>
          <w:szCs w:val="22"/>
        </w:rPr>
        <w:br w:type="page"/>
      </w:r>
    </w:p>
    <w:p w14:paraId="6E32C9D6" w14:textId="2D75F621" w:rsidR="0048087A" w:rsidRDefault="0048087A" w:rsidP="0048087A">
      <w:pPr>
        <w:rPr>
          <w:rFonts w:ascii="Century Gothic" w:hAnsi="Century Gothic"/>
          <w:b/>
          <w:sz w:val="20"/>
          <w:szCs w:val="22"/>
        </w:rPr>
      </w:pPr>
    </w:p>
    <w:p w14:paraId="21700C4F" w14:textId="3B2BF1DB" w:rsidR="0048087A" w:rsidRPr="0048087A" w:rsidRDefault="00137025" w:rsidP="0048087A">
      <w:pPr>
        <w:rPr>
          <w:rFonts w:ascii="Century Gothic" w:hAnsi="Century Gothic" w:cs="Arial"/>
          <w:b/>
          <w:sz w:val="22"/>
          <w:szCs w:val="20"/>
        </w:rPr>
      </w:pPr>
      <w:r>
        <w:rPr>
          <w:rFonts w:ascii="Century Gothic" w:hAnsi="Century Gothic" w:cs="Arial"/>
          <w:b/>
          <w:sz w:val="22"/>
          <w:szCs w:val="20"/>
        </w:rPr>
        <w:t xml:space="preserve">How does the Academy provide </w:t>
      </w:r>
      <w:r w:rsidR="0048087A" w:rsidRPr="0048087A">
        <w:rPr>
          <w:rFonts w:ascii="Century Gothic" w:hAnsi="Century Gothic" w:cs="Arial"/>
          <w:b/>
          <w:sz w:val="22"/>
          <w:szCs w:val="20"/>
        </w:rPr>
        <w:t>expertise and training of staff to support pupils with SEN</w:t>
      </w:r>
      <w:r>
        <w:rPr>
          <w:rFonts w:ascii="Century Gothic" w:hAnsi="Century Gothic" w:cs="Arial"/>
          <w:b/>
          <w:sz w:val="22"/>
          <w:szCs w:val="20"/>
        </w:rPr>
        <w:t>D</w:t>
      </w:r>
      <w:r w:rsidR="0048087A" w:rsidRPr="0048087A">
        <w:rPr>
          <w:rFonts w:ascii="Century Gothic" w:hAnsi="Century Gothic" w:cs="Arial"/>
          <w:b/>
          <w:sz w:val="22"/>
          <w:szCs w:val="20"/>
        </w:rPr>
        <w:t>, including how specialist expertise will be secured</w:t>
      </w:r>
      <w:r>
        <w:rPr>
          <w:rFonts w:ascii="Century Gothic" w:hAnsi="Century Gothic" w:cs="Arial"/>
          <w:b/>
          <w:sz w:val="22"/>
          <w:szCs w:val="20"/>
        </w:rPr>
        <w:t>?</w:t>
      </w:r>
    </w:p>
    <w:p w14:paraId="5EAF4964" w14:textId="77777777" w:rsidR="0048087A" w:rsidRPr="0048087A" w:rsidRDefault="0048087A" w:rsidP="0048087A">
      <w:pPr>
        <w:rPr>
          <w:rFonts w:ascii="Century Gothic" w:hAnsi="Century Gothic"/>
          <w:b/>
          <w:sz w:val="20"/>
          <w:szCs w:val="22"/>
        </w:rPr>
      </w:pPr>
    </w:p>
    <w:p w14:paraId="538B56E4" w14:textId="3776D287" w:rsidR="00137025" w:rsidRDefault="0048087A" w:rsidP="0048087A">
      <w:pPr>
        <w:rPr>
          <w:rFonts w:ascii="Century Gothic" w:eastAsia="Times New Roman" w:hAnsi="Century Gothic"/>
          <w:sz w:val="22"/>
        </w:rPr>
      </w:pPr>
      <w:r w:rsidRPr="0048087A">
        <w:rPr>
          <w:rFonts w:ascii="Century Gothic" w:eastAsia="Times New Roman" w:hAnsi="Century Gothic"/>
          <w:sz w:val="22"/>
        </w:rPr>
        <w:t>Within the academy, a variety of staff will be available to talk to you about your child and their SEND provision.  These include:</w:t>
      </w:r>
    </w:p>
    <w:p w14:paraId="7C5C6728" w14:textId="77777777" w:rsidR="00511123" w:rsidRDefault="00511123" w:rsidP="0048087A">
      <w:pPr>
        <w:rPr>
          <w:rFonts w:ascii="Century Gothic" w:eastAsia="Times New Roman" w:hAnsi="Century Gothic"/>
          <w:sz w:val="22"/>
        </w:rPr>
      </w:pPr>
    </w:p>
    <w:p w14:paraId="140490E8" w14:textId="57ED0868" w:rsidR="00511123" w:rsidRPr="00511123" w:rsidRDefault="00511123" w:rsidP="00511123">
      <w:pPr>
        <w:rPr>
          <w:rFonts w:ascii="Century Gothic" w:eastAsia="Times New Roman" w:hAnsi="Century Gothic"/>
          <w:b/>
          <w:bCs/>
          <w:sz w:val="22"/>
        </w:rPr>
      </w:pPr>
      <w:bookmarkStart w:id="6" w:name="ContactDetailswithESSAPrimary"/>
      <w:r w:rsidRPr="00511123">
        <w:rPr>
          <w:rFonts w:ascii="Century Gothic" w:eastAsia="Times New Roman" w:hAnsi="Century Gothic"/>
          <w:b/>
          <w:bCs/>
          <w:sz w:val="22"/>
        </w:rPr>
        <w:t>Contact Details within Ess</w:t>
      </w:r>
      <w:bookmarkEnd w:id="6"/>
      <w:r w:rsidR="00E14AAA">
        <w:rPr>
          <w:rFonts w:ascii="Century Gothic" w:eastAsia="Times New Roman" w:hAnsi="Century Gothic"/>
          <w:b/>
          <w:bCs/>
          <w:sz w:val="22"/>
        </w:rPr>
        <w:t>a Academy</w:t>
      </w:r>
    </w:p>
    <w:p w14:paraId="0E37DCF7" w14:textId="5FE593FF" w:rsidR="00511123" w:rsidRPr="00511123" w:rsidRDefault="00511123" w:rsidP="00511123">
      <w:pPr>
        <w:rPr>
          <w:rFonts w:ascii="Century Gothic" w:eastAsia="Times New Roman" w:hAnsi="Century Gothic"/>
          <w:sz w:val="22"/>
        </w:rPr>
      </w:pPr>
      <w:r w:rsidRPr="00511123">
        <w:rPr>
          <w:rFonts w:ascii="Century Gothic" w:eastAsia="Times New Roman" w:hAnsi="Century Gothic"/>
          <w:bCs/>
          <w:sz w:val="22"/>
        </w:rPr>
        <w:t>Your key points of contact at Essa Academy are:</w:t>
      </w:r>
    </w:p>
    <w:p w14:paraId="1024AA8D" w14:textId="7E88A581" w:rsidR="00511123" w:rsidRPr="00511123" w:rsidRDefault="00511123" w:rsidP="00511123">
      <w:pPr>
        <w:pStyle w:val="ListParagraph"/>
        <w:numPr>
          <w:ilvl w:val="0"/>
          <w:numId w:val="15"/>
        </w:numPr>
        <w:rPr>
          <w:rFonts w:ascii="Century Gothic" w:eastAsia="Times New Roman" w:hAnsi="Century Gothic"/>
          <w:sz w:val="22"/>
        </w:rPr>
      </w:pPr>
      <w:r w:rsidRPr="00511123">
        <w:rPr>
          <w:rFonts w:ascii="Century Gothic" w:eastAsia="Times New Roman" w:hAnsi="Century Gothic"/>
          <w:b/>
          <w:sz w:val="22"/>
        </w:rPr>
        <w:t>Principal:</w:t>
      </w:r>
      <w:r w:rsidRPr="00511123">
        <w:rPr>
          <w:rFonts w:ascii="Century Gothic" w:eastAsia="Times New Roman" w:hAnsi="Century Gothic"/>
          <w:sz w:val="22"/>
        </w:rPr>
        <w:t xml:space="preserve"> Mr</w:t>
      </w:r>
      <w:r w:rsidR="00E14AAA">
        <w:rPr>
          <w:rFonts w:ascii="Century Gothic" w:eastAsia="Times New Roman" w:hAnsi="Century Gothic"/>
          <w:sz w:val="22"/>
        </w:rPr>
        <w:t xml:space="preserve"> Martin Knowles</w:t>
      </w:r>
      <w:r w:rsidRPr="00511123">
        <w:rPr>
          <w:rFonts w:ascii="Century Gothic" w:eastAsia="Times New Roman" w:hAnsi="Century Gothic"/>
          <w:sz w:val="22"/>
        </w:rPr>
        <w:t xml:space="preserve">, </w:t>
      </w:r>
    </w:p>
    <w:p w14:paraId="69AFAD40" w14:textId="5EA0B74E" w:rsidR="00511123" w:rsidRDefault="00511123" w:rsidP="00E14AAA">
      <w:pPr>
        <w:pStyle w:val="ListParagraph"/>
        <w:numPr>
          <w:ilvl w:val="0"/>
          <w:numId w:val="15"/>
        </w:numPr>
        <w:rPr>
          <w:rFonts w:ascii="Century Gothic" w:eastAsia="Times New Roman" w:hAnsi="Century Gothic"/>
          <w:sz w:val="22"/>
        </w:rPr>
      </w:pPr>
      <w:r w:rsidRPr="00511123">
        <w:rPr>
          <w:rFonts w:ascii="Century Gothic" w:eastAsia="Times New Roman" w:hAnsi="Century Gothic"/>
          <w:b/>
          <w:sz w:val="22"/>
        </w:rPr>
        <w:t>SENDCO:</w:t>
      </w:r>
      <w:r w:rsidRPr="00511123">
        <w:rPr>
          <w:rFonts w:ascii="Century Gothic" w:eastAsia="Times New Roman" w:hAnsi="Century Gothic"/>
          <w:sz w:val="22"/>
        </w:rPr>
        <w:t xml:space="preserve"> M</w:t>
      </w:r>
      <w:r w:rsidR="00E14AAA">
        <w:rPr>
          <w:rFonts w:ascii="Century Gothic" w:eastAsia="Times New Roman" w:hAnsi="Century Gothic"/>
          <w:sz w:val="22"/>
        </w:rPr>
        <w:t>iss Klaudia Giermaniuk</w:t>
      </w:r>
      <w:r w:rsidRPr="00E14AAA">
        <w:rPr>
          <w:rFonts w:ascii="Century Gothic" w:eastAsia="Times New Roman" w:hAnsi="Century Gothic"/>
          <w:sz w:val="22"/>
        </w:rPr>
        <w:t xml:space="preserve"> </w:t>
      </w:r>
    </w:p>
    <w:p w14:paraId="56A5101D" w14:textId="68F58E18" w:rsidR="00E14AAA" w:rsidRPr="00E14AAA" w:rsidRDefault="00E14AAA" w:rsidP="00E14AAA">
      <w:pPr>
        <w:pStyle w:val="ListParagraph"/>
        <w:numPr>
          <w:ilvl w:val="0"/>
          <w:numId w:val="15"/>
        </w:numPr>
        <w:rPr>
          <w:rFonts w:ascii="Century Gothic" w:eastAsia="Times New Roman" w:hAnsi="Century Gothic"/>
          <w:sz w:val="22"/>
        </w:rPr>
      </w:pPr>
      <w:r>
        <w:rPr>
          <w:rFonts w:ascii="Century Gothic" w:eastAsia="Times New Roman" w:hAnsi="Century Gothic"/>
          <w:b/>
          <w:sz w:val="22"/>
        </w:rPr>
        <w:t>SEND Trust Leader:</w:t>
      </w:r>
      <w:r>
        <w:rPr>
          <w:rFonts w:ascii="Century Gothic" w:eastAsia="Times New Roman" w:hAnsi="Century Gothic"/>
          <w:sz w:val="22"/>
        </w:rPr>
        <w:t xml:space="preserve"> Mr Gary Whiting</w:t>
      </w:r>
    </w:p>
    <w:p w14:paraId="0A4B8783" w14:textId="235A2D14" w:rsidR="00511123" w:rsidRPr="00511123" w:rsidRDefault="00511123" w:rsidP="00511123">
      <w:pPr>
        <w:pStyle w:val="ListParagraph"/>
        <w:numPr>
          <w:ilvl w:val="0"/>
          <w:numId w:val="15"/>
        </w:numPr>
        <w:rPr>
          <w:rFonts w:ascii="Century Gothic" w:eastAsia="Times New Roman" w:hAnsi="Century Gothic"/>
          <w:sz w:val="22"/>
        </w:rPr>
      </w:pPr>
      <w:r w:rsidRPr="00511123">
        <w:rPr>
          <w:rFonts w:ascii="Century Gothic" w:eastAsia="Times New Roman" w:hAnsi="Century Gothic"/>
          <w:b/>
          <w:sz w:val="22"/>
        </w:rPr>
        <w:t>SEND Governor:</w:t>
      </w:r>
      <w:r w:rsidRPr="00511123">
        <w:rPr>
          <w:rFonts w:ascii="Century Gothic" w:eastAsia="Times New Roman" w:hAnsi="Century Gothic"/>
          <w:sz w:val="22"/>
        </w:rPr>
        <w:t xml:space="preserve"> Mr </w:t>
      </w:r>
      <w:r w:rsidR="003E3DC0">
        <w:rPr>
          <w:rFonts w:ascii="Century Gothic" w:eastAsia="Times New Roman" w:hAnsi="Century Gothic"/>
          <w:sz w:val="22"/>
        </w:rPr>
        <w:t>Ivan Wadeson</w:t>
      </w:r>
      <w:bookmarkStart w:id="7" w:name="_GoBack"/>
      <w:bookmarkEnd w:id="7"/>
    </w:p>
    <w:p w14:paraId="7D080487" w14:textId="0EE02D29" w:rsidR="00511123" w:rsidRPr="00511123" w:rsidRDefault="00511123" w:rsidP="00511123">
      <w:pPr>
        <w:rPr>
          <w:rFonts w:ascii="Century Gothic" w:eastAsia="Times New Roman" w:hAnsi="Century Gothic"/>
          <w:sz w:val="21"/>
        </w:rPr>
      </w:pPr>
      <w:r w:rsidRPr="00511123">
        <w:rPr>
          <w:rFonts w:ascii="Century Gothic" w:eastAsia="Times New Roman" w:hAnsi="Century Gothic"/>
          <w:sz w:val="22"/>
        </w:rPr>
        <w:t>In the first instance enquiries regarding SEND should be directed to: M</w:t>
      </w:r>
      <w:r w:rsidR="00E14AAA">
        <w:rPr>
          <w:rFonts w:ascii="Century Gothic" w:eastAsia="Times New Roman" w:hAnsi="Century Gothic"/>
          <w:sz w:val="22"/>
        </w:rPr>
        <w:t>iss Klaudia Giermaniuk</w:t>
      </w:r>
      <w:r w:rsidRPr="00511123">
        <w:rPr>
          <w:rFonts w:ascii="Century Gothic" w:eastAsia="Times New Roman" w:hAnsi="Century Gothic"/>
          <w:sz w:val="22"/>
        </w:rPr>
        <w:t>.</w:t>
      </w:r>
      <w:r w:rsidRPr="00511123">
        <w:rPr>
          <w:rFonts w:ascii="Century Gothic" w:eastAsia="Times New Roman" w:hAnsi="Century Gothic"/>
          <w:sz w:val="22"/>
        </w:rPr>
        <w:br/>
      </w:r>
      <w:r w:rsidRPr="00511123">
        <w:rPr>
          <w:rFonts w:ascii="Century Gothic" w:eastAsia="Times New Roman" w:hAnsi="Century Gothic"/>
          <w:b/>
          <w:sz w:val="22"/>
        </w:rPr>
        <w:t xml:space="preserve">Tel: </w:t>
      </w:r>
      <w:r w:rsidRPr="00511123">
        <w:rPr>
          <w:rFonts w:ascii="Century Gothic" w:eastAsia="Times New Roman" w:hAnsi="Century Gothic"/>
          <w:sz w:val="22"/>
        </w:rPr>
        <w:t>01204 333</w:t>
      </w:r>
      <w:r w:rsidR="00E14AAA">
        <w:rPr>
          <w:rFonts w:ascii="Century Gothic" w:eastAsia="Times New Roman" w:hAnsi="Century Gothic"/>
          <w:sz w:val="22"/>
        </w:rPr>
        <w:t>222</w:t>
      </w:r>
      <w:r w:rsidRPr="00511123">
        <w:rPr>
          <w:rFonts w:ascii="Century Gothic" w:eastAsia="Times New Roman" w:hAnsi="Century Gothic"/>
          <w:b/>
          <w:sz w:val="22"/>
        </w:rPr>
        <w:br/>
        <w:t xml:space="preserve">e-mail: </w:t>
      </w:r>
      <w:hyperlink r:id="rId23" w:history="1">
        <w:r w:rsidR="00E14AAA" w:rsidRPr="00EC068E">
          <w:rPr>
            <w:rStyle w:val="Hyperlink"/>
            <w:rFonts w:ascii="Century Gothic" w:eastAsia="Times New Roman" w:hAnsi="Century Gothic"/>
            <w:sz w:val="22"/>
          </w:rPr>
          <w:t>giermaniukk@efatrust.org</w:t>
        </w:r>
      </w:hyperlink>
      <w:r w:rsidR="00E14AAA">
        <w:rPr>
          <w:rStyle w:val="Hyperlink"/>
          <w:rFonts w:ascii="Century Gothic" w:eastAsia="Times New Roman" w:hAnsi="Century Gothic"/>
          <w:sz w:val="22"/>
        </w:rPr>
        <w:t xml:space="preserve"> </w:t>
      </w:r>
    </w:p>
    <w:p w14:paraId="761E81BC" w14:textId="372E144F" w:rsidR="00511123" w:rsidRDefault="00511123" w:rsidP="0048087A">
      <w:pPr>
        <w:rPr>
          <w:rFonts w:ascii="Century Gothic" w:eastAsia="Times New Roman" w:hAnsi="Century Gothic"/>
          <w:sz w:val="22"/>
        </w:rPr>
      </w:pPr>
    </w:p>
    <w:p w14:paraId="7DCDF343" w14:textId="77777777" w:rsidR="00511123" w:rsidRPr="0048087A" w:rsidRDefault="00511123" w:rsidP="0048087A">
      <w:pPr>
        <w:rPr>
          <w:rFonts w:ascii="Century Gothic" w:eastAsia="Times New Roman" w:hAnsi="Century Gothic"/>
          <w:sz w:val="22"/>
        </w:rPr>
      </w:pPr>
    </w:p>
    <w:p w14:paraId="194AE164" w14:textId="7E3A5A01" w:rsidR="0048087A" w:rsidRPr="0048087A" w:rsidRDefault="00E14AAA" w:rsidP="0048087A">
      <w:pPr>
        <w:rPr>
          <w:rFonts w:ascii="Century Gothic" w:eastAsia="Times New Roman" w:hAnsi="Century Gothic"/>
          <w:b/>
          <w:sz w:val="22"/>
        </w:rPr>
      </w:pPr>
      <w:r>
        <w:rPr>
          <w:rFonts w:ascii="Century Gothic" w:eastAsia="Times New Roman" w:hAnsi="Century Gothic"/>
          <w:b/>
          <w:sz w:val="22"/>
        </w:rPr>
        <w:t>Subject</w:t>
      </w:r>
      <w:r w:rsidR="0048087A" w:rsidRPr="0048087A">
        <w:rPr>
          <w:rFonts w:ascii="Century Gothic" w:eastAsia="Times New Roman" w:hAnsi="Century Gothic"/>
          <w:b/>
          <w:sz w:val="22"/>
        </w:rPr>
        <w:t xml:space="preserve"> teachers</w:t>
      </w:r>
    </w:p>
    <w:p w14:paraId="68B56E00" w14:textId="0CEEBD69" w:rsidR="0048087A" w:rsidRPr="0048087A" w:rsidRDefault="0048087A" w:rsidP="0048087A">
      <w:pPr>
        <w:rPr>
          <w:rFonts w:ascii="Century Gothic" w:eastAsia="Times New Roman" w:hAnsi="Century Gothic"/>
          <w:sz w:val="22"/>
        </w:rPr>
      </w:pPr>
      <w:r w:rsidRPr="0048087A">
        <w:rPr>
          <w:rFonts w:ascii="Century Gothic" w:eastAsia="Times New Roman" w:hAnsi="Century Gothic"/>
          <w:sz w:val="22"/>
        </w:rPr>
        <w:t xml:space="preserve">Your child’s </w:t>
      </w:r>
      <w:r w:rsidR="00E14AAA">
        <w:rPr>
          <w:rFonts w:ascii="Century Gothic" w:eastAsia="Times New Roman" w:hAnsi="Century Gothic"/>
          <w:sz w:val="22"/>
        </w:rPr>
        <w:t>subject</w:t>
      </w:r>
      <w:r w:rsidRPr="0048087A">
        <w:rPr>
          <w:rFonts w:ascii="Century Gothic" w:eastAsia="Times New Roman" w:hAnsi="Century Gothic"/>
          <w:sz w:val="22"/>
        </w:rPr>
        <w:t xml:space="preserve"> teacher</w:t>
      </w:r>
      <w:r w:rsidR="00E14AAA">
        <w:rPr>
          <w:rFonts w:ascii="Century Gothic" w:eastAsia="Times New Roman" w:hAnsi="Century Gothic"/>
          <w:sz w:val="22"/>
        </w:rPr>
        <w:t>s</w:t>
      </w:r>
      <w:r w:rsidRPr="0048087A">
        <w:rPr>
          <w:rFonts w:ascii="Century Gothic" w:eastAsia="Times New Roman" w:hAnsi="Century Gothic"/>
          <w:sz w:val="22"/>
        </w:rPr>
        <w:t xml:space="preserve"> </w:t>
      </w:r>
      <w:r w:rsidR="00E14AAA">
        <w:rPr>
          <w:rFonts w:ascii="Century Gothic" w:eastAsia="Times New Roman" w:hAnsi="Century Gothic"/>
          <w:sz w:val="22"/>
        </w:rPr>
        <w:t>are</w:t>
      </w:r>
      <w:r w:rsidRPr="0048087A">
        <w:rPr>
          <w:rFonts w:ascii="Century Gothic" w:eastAsia="Times New Roman" w:hAnsi="Century Gothic"/>
          <w:sz w:val="22"/>
        </w:rPr>
        <w:t xml:space="preserve"> responsible for: </w:t>
      </w:r>
    </w:p>
    <w:p w14:paraId="1349EA71" w14:textId="77777777" w:rsidR="0048087A" w:rsidRPr="0048087A" w:rsidRDefault="0048087A" w:rsidP="0048087A">
      <w:pPr>
        <w:pStyle w:val="ListParagraph"/>
        <w:numPr>
          <w:ilvl w:val="0"/>
          <w:numId w:val="9"/>
        </w:numPr>
        <w:ind w:left="714" w:hanging="357"/>
        <w:jc w:val="both"/>
        <w:rPr>
          <w:rFonts w:ascii="Century Gothic" w:eastAsia="Times New Roman" w:hAnsi="Century Gothic"/>
          <w:sz w:val="22"/>
        </w:rPr>
      </w:pPr>
      <w:r w:rsidRPr="0048087A">
        <w:rPr>
          <w:rFonts w:ascii="Century Gothic" w:eastAsia="Times New Roman" w:hAnsi="Century Gothic"/>
          <w:sz w:val="22"/>
        </w:rPr>
        <w:t xml:space="preserve">Ensuring that all pupils have access to good or outstanding teaching and that the curriculum is adapted to meet your child’s individual needs. </w:t>
      </w:r>
    </w:p>
    <w:p w14:paraId="15B3AEDF" w14:textId="36A53D75" w:rsidR="0048087A" w:rsidRPr="0048087A" w:rsidRDefault="0048087A" w:rsidP="0048087A">
      <w:pPr>
        <w:pStyle w:val="ListParagraph"/>
        <w:numPr>
          <w:ilvl w:val="0"/>
          <w:numId w:val="9"/>
        </w:numPr>
        <w:spacing w:before="100" w:beforeAutospacing="1" w:after="100" w:afterAutospacing="1"/>
        <w:jc w:val="both"/>
        <w:rPr>
          <w:rFonts w:ascii="Century Gothic" w:eastAsia="Times New Roman" w:hAnsi="Century Gothic"/>
          <w:sz w:val="22"/>
        </w:rPr>
      </w:pPr>
      <w:r w:rsidRPr="0048087A">
        <w:rPr>
          <w:rFonts w:ascii="Century Gothic" w:eastAsia="Times New Roman" w:hAnsi="Century Gothic"/>
          <w:sz w:val="22"/>
        </w:rPr>
        <w:t>Checking on the progress of your child and identifying, planning and delivering any additional help your child may need (this could be things like targeted work, additional support) and liaising with the SENDC</w:t>
      </w:r>
      <w:r w:rsidR="00E14AAA">
        <w:rPr>
          <w:rFonts w:ascii="Century Gothic" w:eastAsia="Times New Roman" w:hAnsi="Century Gothic"/>
          <w:sz w:val="22"/>
        </w:rPr>
        <w:t>o</w:t>
      </w:r>
      <w:r w:rsidRPr="0048087A">
        <w:rPr>
          <w:rFonts w:ascii="Century Gothic" w:eastAsia="Times New Roman" w:hAnsi="Century Gothic"/>
          <w:sz w:val="22"/>
        </w:rPr>
        <w:t xml:space="preserve"> as necessary. </w:t>
      </w:r>
    </w:p>
    <w:p w14:paraId="29484EDF" w14:textId="77777777" w:rsidR="0048087A" w:rsidRPr="0048087A" w:rsidRDefault="0048087A" w:rsidP="0048087A">
      <w:pPr>
        <w:pStyle w:val="ListParagraph"/>
        <w:numPr>
          <w:ilvl w:val="0"/>
          <w:numId w:val="9"/>
        </w:numPr>
        <w:spacing w:before="100" w:beforeAutospacing="1" w:after="100" w:afterAutospacing="1"/>
        <w:jc w:val="both"/>
        <w:rPr>
          <w:rFonts w:ascii="Century Gothic" w:eastAsia="Times New Roman" w:hAnsi="Century Gothic"/>
          <w:sz w:val="22"/>
        </w:rPr>
      </w:pPr>
      <w:r w:rsidRPr="0048087A">
        <w:rPr>
          <w:rFonts w:ascii="Century Gothic" w:eastAsia="Times New Roman" w:hAnsi="Century Gothic"/>
          <w:sz w:val="22"/>
        </w:rPr>
        <w:t xml:space="preserve">Communicating specific targets and sharing and reviewing these with parents or carers at Parents Evenings </w:t>
      </w:r>
    </w:p>
    <w:p w14:paraId="56067AC8" w14:textId="77777777" w:rsidR="0048087A" w:rsidRPr="0048087A" w:rsidRDefault="0048087A" w:rsidP="0048087A">
      <w:pPr>
        <w:pStyle w:val="ListParagraph"/>
        <w:numPr>
          <w:ilvl w:val="0"/>
          <w:numId w:val="9"/>
        </w:numPr>
        <w:spacing w:before="100" w:beforeAutospacing="1" w:after="100" w:afterAutospacing="1"/>
        <w:jc w:val="both"/>
        <w:rPr>
          <w:rFonts w:ascii="Century Gothic" w:eastAsia="Times New Roman" w:hAnsi="Century Gothic"/>
          <w:sz w:val="22"/>
        </w:rPr>
      </w:pPr>
      <w:r w:rsidRPr="0048087A">
        <w:rPr>
          <w:rFonts w:ascii="Century Gothic" w:hAnsi="Century Gothic"/>
          <w:sz w:val="22"/>
        </w:rPr>
        <w:t xml:space="preserve">Providing specific feedback to your child on what they have achieved and how they can progress through regular marking of your child’s work, and the opportunities to respond to that marking and feedback. </w:t>
      </w:r>
    </w:p>
    <w:p w14:paraId="51A12638" w14:textId="77777777" w:rsidR="0048087A" w:rsidRPr="0048087A" w:rsidRDefault="0048087A" w:rsidP="0048087A">
      <w:pPr>
        <w:pStyle w:val="ListParagraph"/>
        <w:numPr>
          <w:ilvl w:val="0"/>
          <w:numId w:val="9"/>
        </w:numPr>
        <w:spacing w:before="100" w:beforeAutospacing="1" w:after="100" w:afterAutospacing="1"/>
        <w:jc w:val="both"/>
        <w:rPr>
          <w:rFonts w:ascii="Century Gothic" w:eastAsia="Times New Roman" w:hAnsi="Century Gothic"/>
          <w:sz w:val="22"/>
        </w:rPr>
      </w:pPr>
      <w:r w:rsidRPr="0048087A">
        <w:rPr>
          <w:rFonts w:ascii="Century Gothic" w:hAnsi="Century Gothic"/>
          <w:sz w:val="22"/>
        </w:rPr>
        <w:t xml:space="preserve">Knowing the needs of the students and planning their lessons accordingly to meet those needs </w:t>
      </w:r>
    </w:p>
    <w:p w14:paraId="2E440AD6" w14:textId="77777777" w:rsidR="0048087A" w:rsidRPr="0048087A" w:rsidRDefault="0048087A" w:rsidP="0048087A">
      <w:pPr>
        <w:pStyle w:val="ListParagraph"/>
        <w:numPr>
          <w:ilvl w:val="0"/>
          <w:numId w:val="9"/>
        </w:numPr>
        <w:spacing w:before="100" w:beforeAutospacing="1" w:after="100" w:afterAutospacing="1"/>
        <w:jc w:val="both"/>
        <w:rPr>
          <w:rFonts w:ascii="Century Gothic" w:eastAsia="Times New Roman" w:hAnsi="Century Gothic"/>
          <w:sz w:val="22"/>
        </w:rPr>
      </w:pPr>
      <w:r w:rsidRPr="0048087A">
        <w:rPr>
          <w:rFonts w:ascii="Century Gothic" w:hAnsi="Century Gothic"/>
          <w:sz w:val="22"/>
        </w:rPr>
        <w:t>Ensuring that all members of staff working with your child are aware of your child’s individual needs and/or conditions, and what specific adjustments need to be made to enable them to be included and make progress.</w:t>
      </w:r>
    </w:p>
    <w:p w14:paraId="03607B14" w14:textId="239153FA" w:rsidR="0048087A" w:rsidRPr="00137025" w:rsidRDefault="0048087A" w:rsidP="0048087A">
      <w:pPr>
        <w:pStyle w:val="ListParagraph"/>
        <w:numPr>
          <w:ilvl w:val="0"/>
          <w:numId w:val="9"/>
        </w:numPr>
        <w:spacing w:before="100" w:beforeAutospacing="1" w:after="100" w:afterAutospacing="1"/>
        <w:jc w:val="both"/>
        <w:rPr>
          <w:rFonts w:ascii="Century Gothic" w:eastAsia="Times New Roman" w:hAnsi="Century Gothic"/>
          <w:sz w:val="22"/>
        </w:rPr>
      </w:pPr>
      <w:r w:rsidRPr="0048087A">
        <w:rPr>
          <w:rFonts w:ascii="Century Gothic" w:hAnsi="Century Gothic"/>
          <w:sz w:val="22"/>
        </w:rPr>
        <w:t xml:space="preserve">Teachers and support staff will be required to attend training that is relevant to the needs of groups or specific pupils within the academy. </w:t>
      </w:r>
    </w:p>
    <w:p w14:paraId="194F6DEC" w14:textId="2A200AB1" w:rsidR="00137025" w:rsidRPr="0048087A" w:rsidRDefault="00E14AAA" w:rsidP="0048087A">
      <w:pPr>
        <w:pStyle w:val="ListParagraph"/>
        <w:numPr>
          <w:ilvl w:val="0"/>
          <w:numId w:val="9"/>
        </w:numPr>
        <w:spacing w:before="100" w:beforeAutospacing="1" w:after="100" w:afterAutospacing="1"/>
        <w:jc w:val="both"/>
        <w:rPr>
          <w:rFonts w:ascii="Century Gothic" w:eastAsia="Times New Roman" w:hAnsi="Century Gothic"/>
          <w:sz w:val="22"/>
        </w:rPr>
      </w:pPr>
      <w:r>
        <w:rPr>
          <w:rFonts w:ascii="Century Gothic" w:eastAsia="Times New Roman" w:hAnsi="Century Gothic"/>
          <w:sz w:val="22"/>
        </w:rPr>
        <w:t>Subject</w:t>
      </w:r>
      <w:r w:rsidR="00137025">
        <w:rPr>
          <w:rFonts w:ascii="Century Gothic" w:eastAsia="Times New Roman" w:hAnsi="Century Gothic"/>
          <w:sz w:val="22"/>
        </w:rPr>
        <w:t xml:space="preserve"> teachers and </w:t>
      </w:r>
      <w:r>
        <w:rPr>
          <w:rFonts w:ascii="Century Gothic" w:eastAsia="Times New Roman" w:hAnsi="Century Gothic"/>
          <w:sz w:val="22"/>
        </w:rPr>
        <w:t>T</w:t>
      </w:r>
      <w:r w:rsidR="00137025">
        <w:rPr>
          <w:rFonts w:ascii="Century Gothic" w:eastAsia="Times New Roman" w:hAnsi="Century Gothic"/>
          <w:sz w:val="22"/>
        </w:rPr>
        <w:t xml:space="preserve">eaching Assistants will be provided with training, resources, support and hand-over information to ensure that they are fully briefed and ready to teach and support SEND learners.  Any additional training needs that arise throughout the year will be addressed by the SENDCo, or via training from external agencies and providers. </w:t>
      </w:r>
    </w:p>
    <w:p w14:paraId="275E5EBF" w14:textId="69208F3B" w:rsidR="0048087A" w:rsidRPr="0048087A" w:rsidRDefault="0048087A" w:rsidP="0048087A">
      <w:pPr>
        <w:rPr>
          <w:rFonts w:ascii="Century Gothic" w:eastAsia="Times New Roman" w:hAnsi="Century Gothic"/>
          <w:sz w:val="22"/>
        </w:rPr>
      </w:pPr>
      <w:r w:rsidRPr="0048087A">
        <w:rPr>
          <w:rFonts w:ascii="Century Gothic" w:eastAsia="Times New Roman" w:hAnsi="Century Gothic"/>
          <w:b/>
          <w:sz w:val="22"/>
        </w:rPr>
        <w:t>The Academy SENDC</w:t>
      </w:r>
      <w:r w:rsidR="00E14AAA">
        <w:rPr>
          <w:rFonts w:ascii="Century Gothic" w:eastAsia="Times New Roman" w:hAnsi="Century Gothic"/>
          <w:b/>
          <w:sz w:val="22"/>
        </w:rPr>
        <w:t>o</w:t>
      </w:r>
    </w:p>
    <w:p w14:paraId="6A658CDE" w14:textId="74C5A506" w:rsidR="0048087A" w:rsidRPr="0048087A" w:rsidRDefault="0048087A" w:rsidP="0048087A">
      <w:pPr>
        <w:jc w:val="both"/>
        <w:rPr>
          <w:rFonts w:ascii="Century Gothic" w:eastAsia="Times New Roman" w:hAnsi="Century Gothic"/>
          <w:sz w:val="22"/>
        </w:rPr>
      </w:pPr>
      <w:r w:rsidRPr="0048087A">
        <w:rPr>
          <w:rFonts w:ascii="Century Gothic" w:eastAsia="Times New Roman" w:hAnsi="Century Gothic"/>
          <w:sz w:val="22"/>
        </w:rPr>
        <w:t>The SENDC</w:t>
      </w:r>
      <w:r w:rsidR="00E14AAA">
        <w:rPr>
          <w:rFonts w:ascii="Century Gothic" w:eastAsia="Times New Roman" w:hAnsi="Century Gothic"/>
          <w:sz w:val="22"/>
        </w:rPr>
        <w:t>o</w:t>
      </w:r>
      <w:r w:rsidRPr="0048087A">
        <w:rPr>
          <w:rFonts w:ascii="Century Gothic" w:eastAsia="Times New Roman" w:hAnsi="Century Gothic"/>
          <w:sz w:val="22"/>
        </w:rPr>
        <w:t xml:space="preserve"> is responsible for:</w:t>
      </w:r>
    </w:p>
    <w:p w14:paraId="54DA056D" w14:textId="77777777" w:rsidR="0048087A" w:rsidRPr="0048087A" w:rsidRDefault="0048087A" w:rsidP="0048087A">
      <w:pPr>
        <w:pStyle w:val="NormalWeb"/>
        <w:numPr>
          <w:ilvl w:val="0"/>
          <w:numId w:val="10"/>
        </w:numPr>
        <w:spacing w:before="0" w:beforeAutospacing="0" w:after="0" w:afterAutospacing="0"/>
        <w:jc w:val="both"/>
        <w:rPr>
          <w:rFonts w:ascii="Century Gothic" w:hAnsi="Century Gothic"/>
          <w:sz w:val="32"/>
        </w:rPr>
      </w:pPr>
      <w:r w:rsidRPr="0048087A">
        <w:rPr>
          <w:rFonts w:ascii="Century Gothic" w:hAnsi="Century Gothic"/>
          <w:sz w:val="22"/>
          <w:szCs w:val="20"/>
        </w:rPr>
        <w:t xml:space="preserve">Co-ordinating all the support for students with special educational needs and/or disabilities (SEND) and developing the school’s SEND Policy to ensure that all pupils get a consistent, high quality response to meeting their needs in school.  Crucial to this role is an open and honest dialogue so that you are: </w:t>
      </w:r>
    </w:p>
    <w:p w14:paraId="4B0F0C33" w14:textId="77777777" w:rsidR="0048087A" w:rsidRPr="0048087A" w:rsidRDefault="0048087A" w:rsidP="0048087A">
      <w:pPr>
        <w:pStyle w:val="NormalWeb"/>
        <w:numPr>
          <w:ilvl w:val="0"/>
          <w:numId w:val="11"/>
        </w:numPr>
        <w:spacing w:before="0" w:beforeAutospacing="0" w:after="0" w:afterAutospacing="0"/>
        <w:ind w:left="2127"/>
        <w:jc w:val="both"/>
        <w:rPr>
          <w:rFonts w:ascii="Century Gothic" w:hAnsi="Century Gothic"/>
          <w:sz w:val="22"/>
          <w:szCs w:val="20"/>
        </w:rPr>
      </w:pPr>
      <w:r w:rsidRPr="0048087A">
        <w:rPr>
          <w:rFonts w:ascii="Century Gothic" w:hAnsi="Century Gothic"/>
          <w:sz w:val="22"/>
          <w:szCs w:val="20"/>
        </w:rPr>
        <w:t xml:space="preserve">involved in supporting your child’s learning </w:t>
      </w:r>
    </w:p>
    <w:p w14:paraId="1B53E60F" w14:textId="77777777" w:rsidR="0048087A" w:rsidRPr="0048087A" w:rsidRDefault="0048087A" w:rsidP="0048087A">
      <w:pPr>
        <w:pStyle w:val="NormalWeb"/>
        <w:numPr>
          <w:ilvl w:val="0"/>
          <w:numId w:val="11"/>
        </w:numPr>
        <w:spacing w:before="0" w:beforeAutospacing="0" w:after="0" w:afterAutospacing="0"/>
        <w:ind w:left="2127"/>
        <w:jc w:val="both"/>
        <w:rPr>
          <w:rFonts w:ascii="Century Gothic" w:hAnsi="Century Gothic"/>
          <w:sz w:val="22"/>
          <w:szCs w:val="20"/>
        </w:rPr>
      </w:pPr>
      <w:r w:rsidRPr="0048087A">
        <w:rPr>
          <w:rFonts w:ascii="Century Gothic" w:hAnsi="Century Gothic"/>
          <w:sz w:val="22"/>
          <w:szCs w:val="20"/>
        </w:rPr>
        <w:t xml:space="preserve">kept informed about the support your child is getting </w:t>
      </w:r>
    </w:p>
    <w:p w14:paraId="7CAD85A4" w14:textId="77777777" w:rsidR="0048087A" w:rsidRPr="0048087A" w:rsidRDefault="0048087A" w:rsidP="0048087A">
      <w:pPr>
        <w:pStyle w:val="NormalWeb"/>
        <w:numPr>
          <w:ilvl w:val="0"/>
          <w:numId w:val="11"/>
        </w:numPr>
        <w:spacing w:before="0" w:beforeAutospacing="0" w:after="0" w:afterAutospacing="0"/>
        <w:ind w:left="2127"/>
        <w:jc w:val="both"/>
        <w:rPr>
          <w:rFonts w:ascii="Century Gothic" w:hAnsi="Century Gothic"/>
          <w:sz w:val="22"/>
          <w:szCs w:val="20"/>
        </w:rPr>
      </w:pPr>
      <w:r w:rsidRPr="0048087A">
        <w:rPr>
          <w:rFonts w:ascii="Century Gothic" w:hAnsi="Century Gothic"/>
          <w:sz w:val="22"/>
          <w:szCs w:val="20"/>
        </w:rPr>
        <w:t xml:space="preserve">involved in reviewing how they are doing </w:t>
      </w:r>
    </w:p>
    <w:p w14:paraId="27ECEDA0" w14:textId="77777777" w:rsidR="0048087A" w:rsidRPr="0048087A" w:rsidRDefault="0048087A" w:rsidP="0048087A">
      <w:pPr>
        <w:pStyle w:val="NormalWeb"/>
        <w:numPr>
          <w:ilvl w:val="0"/>
          <w:numId w:val="11"/>
        </w:numPr>
        <w:spacing w:before="0" w:beforeAutospacing="0" w:after="0" w:afterAutospacing="0"/>
        <w:ind w:left="2127"/>
        <w:jc w:val="both"/>
        <w:rPr>
          <w:rFonts w:ascii="Century Gothic" w:hAnsi="Century Gothic"/>
          <w:sz w:val="22"/>
          <w:szCs w:val="20"/>
        </w:rPr>
      </w:pPr>
      <w:r w:rsidRPr="0048087A">
        <w:rPr>
          <w:rFonts w:ascii="Century Gothic" w:hAnsi="Century Gothic"/>
          <w:sz w:val="22"/>
          <w:szCs w:val="20"/>
        </w:rPr>
        <w:t xml:space="preserve">part of planning process for them around transitions </w:t>
      </w:r>
    </w:p>
    <w:p w14:paraId="4764CF24" w14:textId="77777777" w:rsidR="0048087A" w:rsidRPr="0048087A" w:rsidRDefault="0048087A" w:rsidP="0048087A">
      <w:pPr>
        <w:pStyle w:val="NormalWeb"/>
        <w:numPr>
          <w:ilvl w:val="0"/>
          <w:numId w:val="11"/>
        </w:numPr>
        <w:spacing w:before="0" w:beforeAutospacing="0" w:after="0" w:afterAutospacing="0"/>
        <w:ind w:left="2127" w:hanging="357"/>
        <w:jc w:val="both"/>
        <w:rPr>
          <w:rFonts w:ascii="Century Gothic" w:hAnsi="Century Gothic"/>
          <w:position w:val="-4"/>
          <w:sz w:val="22"/>
          <w:szCs w:val="20"/>
        </w:rPr>
      </w:pPr>
      <w:r w:rsidRPr="0048087A">
        <w:rPr>
          <w:rFonts w:ascii="Century Gothic" w:hAnsi="Century Gothic"/>
          <w:position w:val="-4"/>
          <w:sz w:val="22"/>
          <w:szCs w:val="20"/>
        </w:rPr>
        <w:lastRenderedPageBreak/>
        <w:t>liaising with all the other people who may be coming into school to help support your child’s learning e.g. Medical Support Teams, Speech and Language Therapy, Educational Psychologist etc.</w:t>
      </w:r>
    </w:p>
    <w:p w14:paraId="016B84E1" w14:textId="77777777" w:rsidR="0048087A" w:rsidRPr="0048087A" w:rsidRDefault="0048087A" w:rsidP="0048087A">
      <w:pPr>
        <w:pStyle w:val="NormalWeb"/>
        <w:numPr>
          <w:ilvl w:val="0"/>
          <w:numId w:val="11"/>
        </w:numPr>
        <w:spacing w:before="0" w:beforeAutospacing="0" w:after="0" w:afterAutospacing="0"/>
        <w:ind w:left="2127" w:hanging="357"/>
        <w:jc w:val="both"/>
        <w:rPr>
          <w:rFonts w:ascii="Century Gothic" w:hAnsi="Century Gothic"/>
          <w:position w:val="-4"/>
          <w:sz w:val="22"/>
          <w:szCs w:val="20"/>
        </w:rPr>
      </w:pPr>
      <w:r w:rsidRPr="0048087A">
        <w:rPr>
          <w:rFonts w:ascii="Century Gothic" w:hAnsi="Century Gothic"/>
          <w:position w:val="-4"/>
          <w:sz w:val="22"/>
          <w:szCs w:val="20"/>
        </w:rPr>
        <w:t xml:space="preserve">aware of your child’s aspirations and how pathways within the academy will allow your child to fulfil those aspirations. </w:t>
      </w:r>
    </w:p>
    <w:p w14:paraId="14D55554" w14:textId="77777777" w:rsidR="0048087A" w:rsidRPr="0048087A" w:rsidRDefault="0048087A" w:rsidP="0048087A">
      <w:pPr>
        <w:pStyle w:val="NormalWeb"/>
        <w:numPr>
          <w:ilvl w:val="0"/>
          <w:numId w:val="6"/>
        </w:numPr>
        <w:spacing w:before="0" w:beforeAutospacing="0" w:after="0" w:afterAutospacing="0"/>
        <w:ind w:left="709" w:hanging="357"/>
        <w:jc w:val="both"/>
        <w:rPr>
          <w:rFonts w:ascii="Century Gothic" w:hAnsi="Century Gothic"/>
          <w:sz w:val="32"/>
        </w:rPr>
      </w:pPr>
      <w:r w:rsidRPr="0048087A">
        <w:rPr>
          <w:rFonts w:ascii="Century Gothic" w:hAnsi="Century Gothic"/>
          <w:sz w:val="22"/>
          <w:szCs w:val="20"/>
        </w:rPr>
        <w:t xml:space="preserve">Updating the school’s SEND register (a system for ensuring all the SEND needs of pupils in the academy are known and accounted for) and making sure that there are up to date records of your child’s progress, needs and associated interventions. </w:t>
      </w:r>
    </w:p>
    <w:p w14:paraId="573723B9" w14:textId="4FE472F8" w:rsidR="0048087A" w:rsidRPr="00137025" w:rsidRDefault="0048087A" w:rsidP="0048087A">
      <w:pPr>
        <w:pStyle w:val="NormalWeb"/>
        <w:numPr>
          <w:ilvl w:val="0"/>
          <w:numId w:val="6"/>
        </w:numPr>
        <w:ind w:left="709"/>
        <w:jc w:val="both"/>
        <w:rPr>
          <w:rFonts w:ascii="Century Gothic" w:hAnsi="Century Gothic"/>
          <w:sz w:val="32"/>
        </w:rPr>
      </w:pPr>
      <w:r w:rsidRPr="0048087A">
        <w:rPr>
          <w:rFonts w:ascii="Century Gothic" w:hAnsi="Century Gothic"/>
          <w:sz w:val="22"/>
          <w:szCs w:val="20"/>
        </w:rPr>
        <w:t xml:space="preserve">To provide specialist support for parents, and staff in the academy so that they can help your child (and other pupils with SEND in the school) to achieve the maximum progress in school, and at home.  </w:t>
      </w:r>
    </w:p>
    <w:p w14:paraId="0A1B73C8" w14:textId="5C165AB8" w:rsidR="00137025" w:rsidRPr="00137025" w:rsidRDefault="00137025" w:rsidP="0048087A">
      <w:pPr>
        <w:pStyle w:val="NormalWeb"/>
        <w:numPr>
          <w:ilvl w:val="0"/>
          <w:numId w:val="6"/>
        </w:numPr>
        <w:ind w:left="709"/>
        <w:jc w:val="both"/>
        <w:rPr>
          <w:rFonts w:ascii="Century Gothic" w:hAnsi="Century Gothic"/>
          <w:sz w:val="40"/>
        </w:rPr>
      </w:pPr>
      <w:r>
        <w:rPr>
          <w:rFonts w:ascii="Century Gothic" w:hAnsi="Century Gothic" w:cs="Arial"/>
          <w:sz w:val="22"/>
          <w:szCs w:val="20"/>
        </w:rPr>
        <w:t xml:space="preserve">The purchase, lease and renewal of </w:t>
      </w:r>
      <w:r w:rsidRPr="00137025">
        <w:rPr>
          <w:rFonts w:ascii="Century Gothic" w:hAnsi="Century Gothic" w:cs="Arial"/>
          <w:sz w:val="22"/>
          <w:szCs w:val="20"/>
        </w:rPr>
        <w:t>equipment and facilities to support children and young people with SEN</w:t>
      </w:r>
      <w:r>
        <w:rPr>
          <w:rFonts w:ascii="Century Gothic" w:hAnsi="Century Gothic" w:cs="Arial"/>
          <w:sz w:val="22"/>
          <w:szCs w:val="20"/>
        </w:rPr>
        <w:t xml:space="preserve">D will be overseen by the SENDCo, drawing advice from professional and external agencies that support the young person. </w:t>
      </w:r>
    </w:p>
    <w:p w14:paraId="79625BFD" w14:textId="77777777" w:rsidR="0048087A" w:rsidRPr="0048087A" w:rsidRDefault="0048087A" w:rsidP="0048087A">
      <w:pPr>
        <w:numPr>
          <w:ilvl w:val="0"/>
          <w:numId w:val="6"/>
        </w:numPr>
        <w:spacing w:before="100" w:beforeAutospacing="1" w:after="100" w:afterAutospacing="1"/>
        <w:ind w:left="709"/>
        <w:jc w:val="both"/>
        <w:rPr>
          <w:rFonts w:ascii="Century Gothic" w:eastAsia="Times New Roman" w:hAnsi="Century Gothic"/>
          <w:sz w:val="22"/>
        </w:rPr>
      </w:pPr>
      <w:r w:rsidRPr="0048087A">
        <w:rPr>
          <w:rFonts w:ascii="Century Gothic" w:eastAsia="Times New Roman" w:hAnsi="Century Gothic"/>
          <w:sz w:val="22"/>
        </w:rPr>
        <w:t xml:space="preserve">Ensuring that academy staff are aware of the needs of individual pupils. </w:t>
      </w:r>
    </w:p>
    <w:p w14:paraId="4D6FF118" w14:textId="79C6E352" w:rsidR="0048087A" w:rsidRDefault="0048087A" w:rsidP="0048087A">
      <w:pPr>
        <w:numPr>
          <w:ilvl w:val="0"/>
          <w:numId w:val="6"/>
        </w:numPr>
        <w:spacing w:before="100" w:beforeAutospacing="1" w:after="100" w:afterAutospacing="1"/>
        <w:ind w:left="709"/>
        <w:jc w:val="both"/>
        <w:rPr>
          <w:rFonts w:ascii="Century Gothic" w:eastAsia="Times New Roman" w:hAnsi="Century Gothic"/>
          <w:sz w:val="22"/>
        </w:rPr>
      </w:pPr>
      <w:r w:rsidRPr="0048087A">
        <w:rPr>
          <w:rFonts w:ascii="Century Gothic" w:eastAsia="Times New Roman" w:hAnsi="Century Gothic"/>
          <w:sz w:val="22"/>
        </w:rPr>
        <w:t>Advising academy staff of recommended strategies</w:t>
      </w:r>
      <w:r w:rsidR="00137025">
        <w:rPr>
          <w:rFonts w:ascii="Century Gothic" w:eastAsia="Times New Roman" w:hAnsi="Century Gothic"/>
          <w:sz w:val="22"/>
        </w:rPr>
        <w:t xml:space="preserve"> and train</w:t>
      </w:r>
      <w:r w:rsidR="004A0A72">
        <w:rPr>
          <w:rFonts w:ascii="Century Gothic" w:eastAsia="Times New Roman" w:hAnsi="Century Gothic"/>
          <w:sz w:val="22"/>
        </w:rPr>
        <w:t>i</w:t>
      </w:r>
      <w:r w:rsidR="00137025">
        <w:rPr>
          <w:rFonts w:ascii="Century Gothic" w:eastAsia="Times New Roman" w:hAnsi="Century Gothic"/>
          <w:sz w:val="22"/>
        </w:rPr>
        <w:t>ng</w:t>
      </w:r>
      <w:r w:rsidRPr="0048087A">
        <w:rPr>
          <w:rFonts w:ascii="Century Gothic" w:eastAsia="Times New Roman" w:hAnsi="Century Gothic"/>
          <w:sz w:val="22"/>
        </w:rPr>
        <w:t xml:space="preserve"> to support individual pupils with SEND. </w:t>
      </w:r>
    </w:p>
    <w:p w14:paraId="795C3176" w14:textId="77777777" w:rsidR="004A0A72" w:rsidRDefault="004A0A72" w:rsidP="0048087A">
      <w:pPr>
        <w:numPr>
          <w:ilvl w:val="0"/>
          <w:numId w:val="6"/>
        </w:numPr>
        <w:spacing w:before="100" w:beforeAutospacing="1" w:after="100" w:afterAutospacing="1"/>
        <w:ind w:left="709"/>
        <w:jc w:val="both"/>
        <w:rPr>
          <w:rFonts w:ascii="Century Gothic" w:eastAsia="Times New Roman" w:hAnsi="Century Gothic"/>
          <w:sz w:val="22"/>
        </w:rPr>
      </w:pPr>
      <w:r>
        <w:rPr>
          <w:rFonts w:ascii="Century Gothic" w:eastAsia="Times New Roman" w:hAnsi="Century Gothic"/>
          <w:sz w:val="22"/>
        </w:rPr>
        <w:t>The SENDCo will continuously evaluate the provision for SEND learners through observations, leaving walks, pupil progress meetings and parent events.</w:t>
      </w:r>
    </w:p>
    <w:p w14:paraId="5E0BC470" w14:textId="5AE30378" w:rsidR="004A0A72" w:rsidRPr="004A0A72" w:rsidRDefault="004A0A72" w:rsidP="0048087A">
      <w:pPr>
        <w:numPr>
          <w:ilvl w:val="0"/>
          <w:numId w:val="6"/>
        </w:numPr>
        <w:spacing w:before="100" w:beforeAutospacing="1" w:after="100" w:afterAutospacing="1"/>
        <w:ind w:left="709"/>
        <w:jc w:val="both"/>
        <w:rPr>
          <w:rFonts w:ascii="Century Gothic" w:eastAsia="Times New Roman" w:hAnsi="Century Gothic"/>
          <w:sz w:val="22"/>
          <w:szCs w:val="22"/>
        </w:rPr>
      </w:pPr>
      <w:r w:rsidRPr="004A0A72">
        <w:rPr>
          <w:rFonts w:ascii="Century Gothic" w:eastAsia="Times New Roman" w:hAnsi="Century Gothic"/>
          <w:sz w:val="22"/>
          <w:szCs w:val="22"/>
        </w:rPr>
        <w:t xml:space="preserve">The SENDCo will ensure that reasonable adjustments are made so that </w:t>
      </w:r>
      <w:r w:rsidRPr="004A0A72">
        <w:rPr>
          <w:rFonts w:ascii="Century Gothic" w:hAnsi="Century Gothic" w:cs="Arial"/>
          <w:sz w:val="22"/>
          <w:szCs w:val="22"/>
        </w:rPr>
        <w:t>pupils with SEN</w:t>
      </w:r>
      <w:r>
        <w:rPr>
          <w:rFonts w:ascii="Century Gothic" w:hAnsi="Century Gothic" w:cs="Arial"/>
          <w:sz w:val="22"/>
          <w:szCs w:val="22"/>
        </w:rPr>
        <w:t>D</w:t>
      </w:r>
      <w:r w:rsidRPr="004A0A72">
        <w:rPr>
          <w:rFonts w:ascii="Century Gothic" w:hAnsi="Century Gothic" w:cs="Arial"/>
          <w:sz w:val="22"/>
          <w:szCs w:val="22"/>
        </w:rPr>
        <w:t xml:space="preserve"> are enabled to engage in activities available with those in the school who do not have SEN</w:t>
      </w:r>
      <w:r>
        <w:rPr>
          <w:rFonts w:ascii="Century Gothic" w:hAnsi="Century Gothic" w:cs="Arial"/>
          <w:sz w:val="22"/>
          <w:szCs w:val="22"/>
        </w:rPr>
        <w:t>D.</w:t>
      </w:r>
      <w:r w:rsidRPr="004A0A72">
        <w:rPr>
          <w:rFonts w:ascii="Century Gothic" w:eastAsia="Times New Roman" w:hAnsi="Century Gothic"/>
          <w:sz w:val="22"/>
          <w:szCs w:val="22"/>
        </w:rPr>
        <w:t xml:space="preserve"> </w:t>
      </w:r>
    </w:p>
    <w:p w14:paraId="5A810D0B" w14:textId="77777777" w:rsidR="0048087A" w:rsidRPr="0048087A" w:rsidRDefault="0048087A" w:rsidP="0048087A">
      <w:pPr>
        <w:numPr>
          <w:ilvl w:val="0"/>
          <w:numId w:val="6"/>
        </w:numPr>
        <w:spacing w:before="100" w:beforeAutospacing="1" w:after="100" w:afterAutospacing="1"/>
        <w:ind w:left="709"/>
        <w:jc w:val="both"/>
        <w:rPr>
          <w:rFonts w:ascii="Century Gothic" w:eastAsia="Times New Roman" w:hAnsi="Century Gothic"/>
          <w:sz w:val="22"/>
        </w:rPr>
      </w:pPr>
      <w:r w:rsidRPr="0048087A">
        <w:rPr>
          <w:rFonts w:ascii="Century Gothic" w:eastAsia="Times New Roman" w:hAnsi="Century Gothic"/>
          <w:sz w:val="22"/>
        </w:rPr>
        <w:t>Organising training for staff, so they are aware and confident about how to meet the needs of your child and others in school.</w:t>
      </w:r>
    </w:p>
    <w:p w14:paraId="23DE4B58" w14:textId="3362F8C7" w:rsidR="0048087A" w:rsidRPr="0048087A" w:rsidRDefault="0048087A" w:rsidP="0048087A">
      <w:pPr>
        <w:numPr>
          <w:ilvl w:val="0"/>
          <w:numId w:val="6"/>
        </w:numPr>
        <w:spacing w:before="100" w:beforeAutospacing="1" w:after="100" w:afterAutospacing="1"/>
        <w:ind w:left="709"/>
        <w:jc w:val="both"/>
        <w:rPr>
          <w:rFonts w:ascii="Century Gothic" w:eastAsia="Times New Roman" w:hAnsi="Century Gothic"/>
          <w:sz w:val="22"/>
        </w:rPr>
      </w:pPr>
      <w:r w:rsidRPr="0048087A">
        <w:rPr>
          <w:rFonts w:ascii="Century Gothic" w:eastAsia="Times New Roman" w:hAnsi="Century Gothic"/>
          <w:sz w:val="22"/>
        </w:rPr>
        <w:t xml:space="preserve">Ensuring that transitions into </w:t>
      </w:r>
      <w:r w:rsidR="00E14AAA">
        <w:rPr>
          <w:rFonts w:ascii="Century Gothic" w:eastAsia="Times New Roman" w:hAnsi="Century Gothic"/>
          <w:sz w:val="22"/>
        </w:rPr>
        <w:t>Y7</w:t>
      </w:r>
      <w:r w:rsidRPr="0048087A">
        <w:rPr>
          <w:rFonts w:ascii="Century Gothic" w:eastAsia="Times New Roman" w:hAnsi="Century Gothic"/>
          <w:sz w:val="22"/>
        </w:rPr>
        <w:t xml:space="preserve">, across Key Stages and onwards to </w:t>
      </w:r>
      <w:r w:rsidR="00E14AAA">
        <w:rPr>
          <w:rFonts w:ascii="Century Gothic" w:eastAsia="Times New Roman" w:hAnsi="Century Gothic"/>
          <w:sz w:val="22"/>
        </w:rPr>
        <w:t>post-16</w:t>
      </w:r>
      <w:r w:rsidRPr="0048087A">
        <w:rPr>
          <w:rFonts w:ascii="Century Gothic" w:eastAsia="Times New Roman" w:hAnsi="Century Gothic"/>
          <w:sz w:val="22"/>
        </w:rPr>
        <w:t xml:space="preserve"> provision is smooth.  The SENDC</w:t>
      </w:r>
      <w:r w:rsidR="00E14AAA">
        <w:rPr>
          <w:rFonts w:ascii="Century Gothic" w:eastAsia="Times New Roman" w:hAnsi="Century Gothic"/>
          <w:sz w:val="22"/>
        </w:rPr>
        <w:t>o</w:t>
      </w:r>
      <w:r w:rsidRPr="0048087A">
        <w:rPr>
          <w:rFonts w:ascii="Century Gothic" w:eastAsia="Times New Roman" w:hAnsi="Century Gothic"/>
          <w:sz w:val="22"/>
        </w:rPr>
        <w:t xml:space="preserve"> will accompany students to their next provider in order to ensure support, guidance and to share information with the child’s new provider and SENDCO, so that the transition is as seamless as possible. The SENDC</w:t>
      </w:r>
      <w:r w:rsidR="00E14AAA">
        <w:rPr>
          <w:rFonts w:ascii="Century Gothic" w:eastAsia="Times New Roman" w:hAnsi="Century Gothic"/>
          <w:sz w:val="22"/>
        </w:rPr>
        <w:t>o</w:t>
      </w:r>
      <w:r w:rsidRPr="0048087A">
        <w:rPr>
          <w:rFonts w:ascii="Century Gothic" w:eastAsia="Times New Roman" w:hAnsi="Century Gothic"/>
          <w:sz w:val="22"/>
        </w:rPr>
        <w:t xml:space="preserve"> will </w:t>
      </w:r>
      <w:r w:rsidR="004A0A72">
        <w:rPr>
          <w:rFonts w:ascii="Century Gothic" w:eastAsia="Times New Roman" w:hAnsi="Century Gothic"/>
          <w:sz w:val="22"/>
        </w:rPr>
        <w:t xml:space="preserve">initiate </w:t>
      </w:r>
      <w:r w:rsidRPr="0048087A">
        <w:rPr>
          <w:rFonts w:ascii="Century Gothic" w:eastAsia="Times New Roman" w:hAnsi="Century Gothic"/>
          <w:sz w:val="22"/>
        </w:rPr>
        <w:t xml:space="preserve">contact with </w:t>
      </w:r>
      <w:r w:rsidR="00E14AAA">
        <w:rPr>
          <w:rFonts w:ascii="Century Gothic" w:eastAsia="Times New Roman" w:hAnsi="Century Gothic"/>
          <w:sz w:val="22"/>
        </w:rPr>
        <w:t>primary schools</w:t>
      </w:r>
      <w:r w:rsidRPr="0048087A">
        <w:rPr>
          <w:rFonts w:ascii="Century Gothic" w:eastAsia="Times New Roman" w:hAnsi="Century Gothic"/>
          <w:sz w:val="22"/>
        </w:rPr>
        <w:t xml:space="preserve"> of new </w:t>
      </w:r>
      <w:r w:rsidR="00E14AAA">
        <w:rPr>
          <w:rFonts w:ascii="Century Gothic" w:eastAsia="Times New Roman" w:hAnsi="Century Gothic"/>
          <w:sz w:val="22"/>
        </w:rPr>
        <w:t>Y7</w:t>
      </w:r>
      <w:r w:rsidRPr="0048087A">
        <w:rPr>
          <w:rFonts w:ascii="Century Gothic" w:eastAsia="Times New Roman" w:hAnsi="Century Gothic"/>
          <w:sz w:val="22"/>
        </w:rPr>
        <w:t xml:space="preserve"> students to gather information relevant to their transition and any potential SEND needs or concerns (for monitoring). </w:t>
      </w:r>
    </w:p>
    <w:p w14:paraId="21FD3B79" w14:textId="77777777" w:rsidR="0048087A" w:rsidRPr="0048087A" w:rsidRDefault="0048087A" w:rsidP="0048087A">
      <w:pPr>
        <w:rPr>
          <w:rFonts w:ascii="Century Gothic" w:eastAsia="Times New Roman" w:hAnsi="Century Gothic"/>
          <w:b/>
          <w:sz w:val="22"/>
        </w:rPr>
      </w:pPr>
      <w:r w:rsidRPr="0048087A">
        <w:rPr>
          <w:rFonts w:ascii="Century Gothic" w:eastAsia="Times New Roman" w:hAnsi="Century Gothic"/>
          <w:b/>
          <w:sz w:val="22"/>
        </w:rPr>
        <w:t xml:space="preserve">SEND Governors </w:t>
      </w:r>
    </w:p>
    <w:p w14:paraId="0ADF55E5" w14:textId="77777777" w:rsidR="0048087A" w:rsidRPr="0048087A" w:rsidRDefault="0048087A" w:rsidP="0048087A">
      <w:pPr>
        <w:rPr>
          <w:rFonts w:ascii="Century Gothic" w:eastAsia="Times New Roman" w:hAnsi="Century Gothic"/>
          <w:sz w:val="22"/>
        </w:rPr>
      </w:pPr>
      <w:r w:rsidRPr="0048087A">
        <w:rPr>
          <w:rFonts w:ascii="Century Gothic" w:eastAsia="Times New Roman" w:hAnsi="Century Gothic"/>
          <w:sz w:val="22"/>
        </w:rPr>
        <w:t>The LGB are responsible for:</w:t>
      </w:r>
    </w:p>
    <w:p w14:paraId="34EEE9DD" w14:textId="77777777" w:rsidR="0048087A" w:rsidRPr="0048087A" w:rsidRDefault="0048087A" w:rsidP="0048087A">
      <w:pPr>
        <w:numPr>
          <w:ilvl w:val="0"/>
          <w:numId w:val="12"/>
        </w:numPr>
        <w:ind w:left="714" w:hanging="357"/>
        <w:jc w:val="both"/>
        <w:rPr>
          <w:rFonts w:ascii="Century Gothic" w:eastAsia="Times New Roman" w:hAnsi="Century Gothic"/>
          <w:sz w:val="22"/>
        </w:rPr>
      </w:pPr>
      <w:r w:rsidRPr="0048087A">
        <w:rPr>
          <w:rFonts w:ascii="Century Gothic" w:eastAsia="Times New Roman" w:hAnsi="Century Gothic"/>
          <w:sz w:val="22"/>
        </w:rPr>
        <w:t xml:space="preserve">The implementation of the SEND policy. </w:t>
      </w:r>
    </w:p>
    <w:p w14:paraId="4C8E9B8D" w14:textId="77777777" w:rsidR="0048087A" w:rsidRPr="0048087A" w:rsidRDefault="0048087A" w:rsidP="0048087A">
      <w:pPr>
        <w:pStyle w:val="NormalWeb"/>
        <w:numPr>
          <w:ilvl w:val="0"/>
          <w:numId w:val="12"/>
        </w:numPr>
        <w:spacing w:before="0" w:beforeAutospacing="0" w:after="0" w:afterAutospacing="0"/>
        <w:ind w:left="714" w:hanging="357"/>
        <w:jc w:val="both"/>
        <w:rPr>
          <w:rFonts w:ascii="Century Gothic" w:hAnsi="Century Gothic"/>
          <w:sz w:val="22"/>
        </w:rPr>
      </w:pPr>
      <w:r w:rsidRPr="0048087A">
        <w:rPr>
          <w:rFonts w:ascii="Century Gothic" w:hAnsi="Century Gothic"/>
          <w:sz w:val="22"/>
        </w:rPr>
        <w:t xml:space="preserve">Making sure that the necessary support is provided for any child attending the academy who has SEND, through regular contact with school staff. </w:t>
      </w:r>
    </w:p>
    <w:p w14:paraId="15F24904" w14:textId="41ECB241" w:rsidR="0048087A" w:rsidRPr="0048087A" w:rsidRDefault="0048087A" w:rsidP="0048087A">
      <w:pPr>
        <w:pStyle w:val="NormalWeb"/>
        <w:numPr>
          <w:ilvl w:val="0"/>
          <w:numId w:val="12"/>
        </w:numPr>
        <w:spacing w:before="0" w:beforeAutospacing="0" w:after="0" w:afterAutospacing="0"/>
        <w:ind w:left="714" w:hanging="357"/>
        <w:jc w:val="both"/>
        <w:rPr>
          <w:rFonts w:ascii="Century Gothic" w:hAnsi="Century Gothic"/>
          <w:sz w:val="22"/>
        </w:rPr>
      </w:pPr>
      <w:r w:rsidRPr="0048087A">
        <w:rPr>
          <w:rFonts w:ascii="Century Gothic" w:hAnsi="Century Gothic"/>
          <w:sz w:val="22"/>
        </w:rPr>
        <w:t>Holding the SENDC</w:t>
      </w:r>
      <w:r w:rsidR="00E14AAA">
        <w:rPr>
          <w:rFonts w:ascii="Century Gothic" w:hAnsi="Century Gothic"/>
          <w:sz w:val="22"/>
        </w:rPr>
        <w:t>o</w:t>
      </w:r>
      <w:r w:rsidRPr="0048087A">
        <w:rPr>
          <w:rFonts w:ascii="Century Gothic" w:hAnsi="Century Gothic"/>
          <w:sz w:val="22"/>
        </w:rPr>
        <w:t xml:space="preserve"> and Principal accountable for the diagnosis, support and intervention relating to students with SEND. </w:t>
      </w:r>
    </w:p>
    <w:p w14:paraId="0AE7DB4C" w14:textId="77777777" w:rsidR="0048087A" w:rsidRPr="0048087A" w:rsidRDefault="0048087A" w:rsidP="0048087A">
      <w:pPr>
        <w:numPr>
          <w:ilvl w:val="0"/>
          <w:numId w:val="12"/>
        </w:numPr>
        <w:ind w:left="714" w:hanging="357"/>
        <w:jc w:val="both"/>
        <w:rPr>
          <w:rFonts w:ascii="Century Gothic" w:eastAsia="Times New Roman" w:hAnsi="Century Gothic"/>
          <w:sz w:val="22"/>
        </w:rPr>
      </w:pPr>
      <w:r w:rsidRPr="0048087A">
        <w:rPr>
          <w:rFonts w:ascii="Century Gothic" w:eastAsia="Times New Roman" w:hAnsi="Century Gothic"/>
          <w:sz w:val="22"/>
        </w:rPr>
        <w:t xml:space="preserve">Having up to date knowledge of the school’s SEND provision, including funding. </w:t>
      </w:r>
    </w:p>
    <w:p w14:paraId="7BD4B8F7" w14:textId="77777777" w:rsidR="0048087A" w:rsidRPr="0048087A" w:rsidRDefault="0048087A" w:rsidP="0048087A">
      <w:pPr>
        <w:numPr>
          <w:ilvl w:val="0"/>
          <w:numId w:val="12"/>
        </w:numPr>
        <w:ind w:left="714" w:hanging="357"/>
        <w:jc w:val="both"/>
        <w:rPr>
          <w:rFonts w:ascii="Century Gothic" w:eastAsia="Times New Roman" w:hAnsi="Century Gothic"/>
          <w:sz w:val="22"/>
        </w:rPr>
      </w:pPr>
      <w:r w:rsidRPr="0048087A">
        <w:rPr>
          <w:rFonts w:ascii="Century Gothic" w:eastAsia="Times New Roman" w:hAnsi="Century Gothic"/>
          <w:sz w:val="22"/>
        </w:rPr>
        <w:t xml:space="preserve">Knowing how personnel resources are deployed. </w:t>
      </w:r>
    </w:p>
    <w:p w14:paraId="2AC8CB13" w14:textId="77777777" w:rsidR="0048087A" w:rsidRPr="0048087A" w:rsidRDefault="0048087A" w:rsidP="0048087A">
      <w:pPr>
        <w:numPr>
          <w:ilvl w:val="0"/>
          <w:numId w:val="12"/>
        </w:numPr>
        <w:ind w:left="714" w:hanging="357"/>
        <w:jc w:val="both"/>
        <w:rPr>
          <w:rFonts w:ascii="Century Gothic" w:eastAsia="Times New Roman" w:hAnsi="Century Gothic"/>
          <w:sz w:val="22"/>
        </w:rPr>
      </w:pPr>
      <w:r w:rsidRPr="0048087A">
        <w:rPr>
          <w:rFonts w:ascii="Century Gothic" w:eastAsia="Times New Roman" w:hAnsi="Century Gothic"/>
          <w:sz w:val="22"/>
        </w:rPr>
        <w:t xml:space="preserve">Ensuring that SEND provision is an integral part of the Academy Improvement Plan. </w:t>
      </w:r>
    </w:p>
    <w:p w14:paraId="74236EBE" w14:textId="77777777" w:rsidR="0048087A" w:rsidRPr="0048087A" w:rsidRDefault="0048087A" w:rsidP="0048087A">
      <w:pPr>
        <w:numPr>
          <w:ilvl w:val="0"/>
          <w:numId w:val="12"/>
        </w:numPr>
        <w:ind w:left="714" w:hanging="357"/>
        <w:jc w:val="both"/>
        <w:rPr>
          <w:rFonts w:ascii="Century Gothic" w:eastAsia="Times New Roman" w:hAnsi="Century Gothic"/>
          <w:sz w:val="22"/>
        </w:rPr>
      </w:pPr>
      <w:r w:rsidRPr="0048087A">
        <w:rPr>
          <w:rFonts w:ascii="Century Gothic" w:eastAsia="Times New Roman" w:hAnsi="Century Gothic"/>
          <w:sz w:val="22"/>
        </w:rPr>
        <w:t xml:space="preserve">Ensuring that the SEND policy is subject to a regular cycle of monitoring, evaluation and review. </w:t>
      </w:r>
    </w:p>
    <w:p w14:paraId="394A8CE6" w14:textId="35A01515" w:rsidR="004A0A72" w:rsidRDefault="004A0A72">
      <w:pPr>
        <w:rPr>
          <w:rFonts w:ascii="Century Gothic" w:hAnsi="Century Gothic"/>
          <w:b/>
          <w:sz w:val="22"/>
          <w:szCs w:val="22"/>
        </w:rPr>
      </w:pPr>
    </w:p>
    <w:p w14:paraId="59558472" w14:textId="77777777" w:rsidR="00445E96" w:rsidRPr="004A0A72" w:rsidRDefault="00445E96">
      <w:pPr>
        <w:rPr>
          <w:rFonts w:ascii="Century Gothic" w:hAnsi="Century Gothic"/>
          <w:b/>
          <w:sz w:val="22"/>
          <w:szCs w:val="22"/>
        </w:rPr>
      </w:pPr>
    </w:p>
    <w:p w14:paraId="7B053E02" w14:textId="77777777" w:rsidR="004A0A72" w:rsidRPr="004A0A72" w:rsidRDefault="004A0A72" w:rsidP="004A0A72">
      <w:pPr>
        <w:jc w:val="both"/>
        <w:rPr>
          <w:rFonts w:ascii="Century Gothic" w:eastAsia="Times New Roman" w:hAnsi="Century Gothic"/>
          <w:sz w:val="22"/>
          <w:szCs w:val="22"/>
        </w:rPr>
      </w:pPr>
      <w:bookmarkStart w:id="8" w:name="training"/>
      <w:r w:rsidRPr="004A0A72">
        <w:rPr>
          <w:rFonts w:ascii="Century Gothic" w:eastAsia="Times New Roman" w:hAnsi="Century Gothic"/>
          <w:b/>
          <w:bCs/>
          <w:sz w:val="22"/>
          <w:szCs w:val="22"/>
        </w:rPr>
        <w:t xml:space="preserve">Training and resources </w:t>
      </w:r>
    </w:p>
    <w:bookmarkEnd w:id="8"/>
    <w:p w14:paraId="1328C5D2" w14:textId="0132992D" w:rsidR="004A0A72" w:rsidRPr="004A0A72" w:rsidRDefault="004A0A72" w:rsidP="004A0A72">
      <w:pPr>
        <w:jc w:val="both"/>
        <w:rPr>
          <w:rFonts w:ascii="Century Gothic" w:eastAsia="Times New Roman" w:hAnsi="Century Gothic"/>
          <w:sz w:val="22"/>
          <w:szCs w:val="22"/>
        </w:rPr>
      </w:pPr>
      <w:r w:rsidRPr="004A0A72">
        <w:rPr>
          <w:rFonts w:ascii="Century Gothic" w:eastAsia="Times New Roman" w:hAnsi="Century Gothic"/>
          <w:sz w:val="22"/>
          <w:szCs w:val="22"/>
        </w:rPr>
        <w:t>SEND is an integral part of continuing professional development programme for all staff in the academy.  SEND ‘In-service training’ will be delivered on an annual basis, and throughout the academic year to meet the training needs of individual staff, small groups of staff and the whole staff.  The SENDC</w:t>
      </w:r>
      <w:r w:rsidR="00E14AAA">
        <w:rPr>
          <w:rFonts w:ascii="Century Gothic" w:eastAsia="Times New Roman" w:hAnsi="Century Gothic"/>
          <w:sz w:val="22"/>
          <w:szCs w:val="22"/>
        </w:rPr>
        <w:t>o</w:t>
      </w:r>
      <w:r w:rsidRPr="004A0A72">
        <w:rPr>
          <w:rFonts w:ascii="Century Gothic" w:eastAsia="Times New Roman" w:hAnsi="Century Gothic"/>
          <w:sz w:val="22"/>
          <w:szCs w:val="22"/>
        </w:rPr>
        <w:t xml:space="preserve"> is kept up to date with current legislation and policy, through attending Local Authority training, cluster meetings, NASEN events and specialist training.  The SENDC</w:t>
      </w:r>
      <w:r w:rsidR="00E14AAA">
        <w:rPr>
          <w:rFonts w:ascii="Century Gothic" w:eastAsia="Times New Roman" w:hAnsi="Century Gothic"/>
          <w:sz w:val="22"/>
          <w:szCs w:val="22"/>
        </w:rPr>
        <w:t>o</w:t>
      </w:r>
      <w:r w:rsidRPr="004A0A72">
        <w:rPr>
          <w:rFonts w:ascii="Century Gothic" w:eastAsia="Times New Roman" w:hAnsi="Century Gothic"/>
          <w:sz w:val="22"/>
          <w:szCs w:val="22"/>
        </w:rPr>
        <w:t xml:space="preserve"> will also take part in professional discussions with outside agencies, developing links to further enhancing their knowledge and experience of working with pupils with SEND and their families. </w:t>
      </w:r>
    </w:p>
    <w:p w14:paraId="59C1CDE9" w14:textId="3E833B6D" w:rsidR="004A0A72" w:rsidRPr="006012F2" w:rsidRDefault="004A0A72">
      <w:pPr>
        <w:rPr>
          <w:rFonts w:ascii="Century Gothic" w:hAnsi="Century Gothic"/>
          <w:b/>
          <w:color w:val="000000" w:themeColor="text1"/>
          <w:sz w:val="22"/>
          <w:szCs w:val="22"/>
        </w:rPr>
      </w:pPr>
    </w:p>
    <w:p w14:paraId="459208A3" w14:textId="77777777" w:rsidR="006012F2" w:rsidRPr="006012F2" w:rsidRDefault="006012F2" w:rsidP="006012F2">
      <w:pPr>
        <w:pStyle w:val="NormalWeb"/>
        <w:spacing w:before="0" w:beforeAutospacing="0" w:after="0" w:afterAutospacing="0"/>
        <w:rPr>
          <w:rFonts w:ascii="Century Gothic" w:hAnsi="Century Gothic"/>
          <w:color w:val="000000" w:themeColor="text1"/>
          <w:sz w:val="22"/>
          <w:szCs w:val="22"/>
        </w:rPr>
      </w:pPr>
      <w:r w:rsidRPr="006012F2">
        <w:rPr>
          <w:rFonts w:ascii="Century Gothic" w:hAnsi="Century Gothic"/>
          <w:color w:val="000000" w:themeColor="text1"/>
          <w:sz w:val="22"/>
          <w:szCs w:val="22"/>
        </w:rPr>
        <w:lastRenderedPageBreak/>
        <w:t>The school receives funding to respond to the needs of pupils with SEND from a number of sources that includes:</w:t>
      </w:r>
    </w:p>
    <w:p w14:paraId="0E6229D0" w14:textId="77777777" w:rsidR="006012F2" w:rsidRPr="006012F2" w:rsidRDefault="006012F2" w:rsidP="006012F2">
      <w:pPr>
        <w:numPr>
          <w:ilvl w:val="0"/>
          <w:numId w:val="20"/>
        </w:numPr>
        <w:spacing w:before="100" w:beforeAutospacing="1" w:after="100" w:afterAutospacing="1"/>
        <w:rPr>
          <w:rFonts w:ascii="Century Gothic" w:hAnsi="Century Gothic"/>
          <w:color w:val="000000" w:themeColor="text1"/>
          <w:sz w:val="22"/>
          <w:szCs w:val="22"/>
        </w:rPr>
      </w:pPr>
      <w:r w:rsidRPr="006012F2">
        <w:rPr>
          <w:rFonts w:ascii="Century Gothic" w:hAnsi="Century Gothic"/>
          <w:color w:val="000000" w:themeColor="text1"/>
          <w:sz w:val="22"/>
          <w:szCs w:val="22"/>
        </w:rPr>
        <w:t xml:space="preserve">A proportion of the funds allocated per pupil to the school to provide for their education called the Age Weighted Pupil Unit. </w:t>
      </w:r>
      <w:r w:rsidRPr="006012F2">
        <w:rPr>
          <w:rFonts w:ascii="MS Gothic" w:eastAsia="MS Gothic" w:hAnsi="MS Gothic" w:cs="MS Gothic" w:hint="eastAsia"/>
          <w:color w:val="000000" w:themeColor="text1"/>
          <w:sz w:val="22"/>
          <w:szCs w:val="22"/>
        </w:rPr>
        <w:t> </w:t>
      </w:r>
    </w:p>
    <w:p w14:paraId="66EAC6CF" w14:textId="77777777" w:rsidR="006012F2" w:rsidRPr="006012F2" w:rsidRDefault="006012F2" w:rsidP="006012F2">
      <w:pPr>
        <w:numPr>
          <w:ilvl w:val="0"/>
          <w:numId w:val="20"/>
        </w:numPr>
        <w:spacing w:before="100" w:beforeAutospacing="1" w:after="100" w:afterAutospacing="1"/>
        <w:rPr>
          <w:rFonts w:ascii="Century Gothic" w:hAnsi="Century Gothic"/>
          <w:color w:val="000000" w:themeColor="text1"/>
          <w:sz w:val="22"/>
          <w:szCs w:val="22"/>
        </w:rPr>
      </w:pPr>
      <w:r w:rsidRPr="006012F2">
        <w:rPr>
          <w:rFonts w:ascii="Century Gothic" w:hAnsi="Century Gothic"/>
          <w:color w:val="000000" w:themeColor="text1"/>
          <w:sz w:val="22"/>
          <w:szCs w:val="22"/>
        </w:rPr>
        <w:t xml:space="preserve">The National SEN budget. This is a fund devolved to schools to support them to meet the needs of pupils with SEND. </w:t>
      </w:r>
      <w:r w:rsidRPr="006012F2">
        <w:rPr>
          <w:rFonts w:ascii="MS Gothic" w:eastAsia="MS Gothic" w:hAnsi="MS Gothic" w:cs="MS Gothic" w:hint="eastAsia"/>
          <w:color w:val="000000" w:themeColor="text1"/>
          <w:sz w:val="22"/>
          <w:szCs w:val="22"/>
        </w:rPr>
        <w:t> </w:t>
      </w:r>
    </w:p>
    <w:p w14:paraId="57D9E085" w14:textId="77777777" w:rsidR="006012F2" w:rsidRPr="006012F2" w:rsidRDefault="006012F2" w:rsidP="006012F2">
      <w:pPr>
        <w:numPr>
          <w:ilvl w:val="0"/>
          <w:numId w:val="20"/>
        </w:numPr>
        <w:spacing w:before="100" w:beforeAutospacing="1" w:after="100" w:afterAutospacing="1"/>
        <w:rPr>
          <w:rFonts w:ascii="Century Gothic" w:hAnsi="Century Gothic"/>
          <w:color w:val="000000" w:themeColor="text1"/>
          <w:sz w:val="22"/>
          <w:szCs w:val="22"/>
        </w:rPr>
      </w:pPr>
      <w:r w:rsidRPr="006012F2">
        <w:rPr>
          <w:rFonts w:ascii="Century Gothic" w:hAnsi="Century Gothic"/>
          <w:color w:val="000000" w:themeColor="text1"/>
          <w:sz w:val="22"/>
          <w:szCs w:val="22"/>
        </w:rPr>
        <w:t xml:space="preserve">For those pupils with the most complex needs, the school may be allocated additional educational needs funding from the Local Authorities High Needs SEN Funding allocation. </w:t>
      </w:r>
      <w:r w:rsidRPr="006012F2">
        <w:rPr>
          <w:rFonts w:ascii="MS Gothic" w:eastAsia="MS Gothic" w:hAnsi="MS Gothic" w:cs="MS Gothic" w:hint="eastAsia"/>
          <w:color w:val="000000" w:themeColor="text1"/>
          <w:sz w:val="22"/>
          <w:szCs w:val="22"/>
        </w:rPr>
        <w:t> </w:t>
      </w:r>
    </w:p>
    <w:p w14:paraId="5C8728AE" w14:textId="77777777" w:rsidR="006012F2" w:rsidRPr="006012F2" w:rsidRDefault="006012F2" w:rsidP="006012F2">
      <w:pPr>
        <w:pStyle w:val="NormalWeb"/>
        <w:spacing w:before="300" w:beforeAutospacing="0" w:after="150" w:afterAutospacing="0"/>
        <w:rPr>
          <w:rFonts w:ascii="Century Gothic" w:hAnsi="Century Gothic"/>
          <w:color w:val="000000" w:themeColor="text1"/>
          <w:sz w:val="22"/>
          <w:szCs w:val="22"/>
        </w:rPr>
      </w:pPr>
      <w:r w:rsidRPr="006012F2">
        <w:rPr>
          <w:rFonts w:ascii="Century Gothic" w:hAnsi="Century Gothic"/>
          <w:color w:val="000000" w:themeColor="text1"/>
          <w:sz w:val="22"/>
          <w:szCs w:val="22"/>
        </w:rPr>
        <w:t>This funding is then used to provide the equipment and facilities to support pupils with special educational needs and disabilities through support that might include:</w:t>
      </w:r>
    </w:p>
    <w:p w14:paraId="4830774C" w14:textId="77777777" w:rsidR="006012F2" w:rsidRPr="006012F2" w:rsidRDefault="006012F2" w:rsidP="006012F2">
      <w:pPr>
        <w:numPr>
          <w:ilvl w:val="0"/>
          <w:numId w:val="21"/>
        </w:numPr>
        <w:spacing w:before="100" w:beforeAutospacing="1" w:after="100" w:afterAutospacing="1"/>
        <w:rPr>
          <w:rFonts w:ascii="Century Gothic" w:hAnsi="Century Gothic"/>
          <w:color w:val="000000" w:themeColor="text1"/>
          <w:sz w:val="22"/>
          <w:szCs w:val="22"/>
        </w:rPr>
      </w:pPr>
      <w:r w:rsidRPr="006012F2">
        <w:rPr>
          <w:rFonts w:ascii="Century Gothic" w:hAnsi="Century Gothic"/>
          <w:color w:val="000000" w:themeColor="text1"/>
          <w:sz w:val="22"/>
          <w:szCs w:val="22"/>
        </w:rPr>
        <w:t xml:space="preserve">In class, adult or peer support aimed at increasing skills in specific area of weakness (learning behaviours, organisation, etc) </w:t>
      </w:r>
      <w:r w:rsidRPr="006012F2">
        <w:rPr>
          <w:rFonts w:ascii="MS Gothic" w:eastAsia="MS Gothic" w:hAnsi="MS Gothic" w:cs="MS Gothic" w:hint="eastAsia"/>
          <w:color w:val="000000" w:themeColor="text1"/>
          <w:sz w:val="22"/>
          <w:szCs w:val="22"/>
        </w:rPr>
        <w:t> </w:t>
      </w:r>
    </w:p>
    <w:p w14:paraId="065D8185" w14:textId="77777777" w:rsidR="006012F2" w:rsidRPr="006012F2" w:rsidRDefault="006012F2" w:rsidP="006012F2">
      <w:pPr>
        <w:numPr>
          <w:ilvl w:val="0"/>
          <w:numId w:val="21"/>
        </w:numPr>
        <w:spacing w:before="100" w:beforeAutospacing="1" w:after="100" w:afterAutospacing="1"/>
        <w:rPr>
          <w:rFonts w:ascii="Century Gothic" w:hAnsi="Century Gothic"/>
          <w:color w:val="000000" w:themeColor="text1"/>
          <w:sz w:val="22"/>
          <w:szCs w:val="22"/>
        </w:rPr>
      </w:pPr>
      <w:r w:rsidRPr="006012F2">
        <w:rPr>
          <w:rFonts w:ascii="Century Gothic" w:hAnsi="Century Gothic"/>
          <w:color w:val="000000" w:themeColor="text1"/>
          <w:sz w:val="22"/>
          <w:szCs w:val="22"/>
        </w:rPr>
        <w:t xml:space="preserve">Out of class support (relationship building, social, emotional skill development) </w:t>
      </w:r>
      <w:r w:rsidRPr="006012F2">
        <w:rPr>
          <w:rFonts w:ascii="MS Gothic" w:eastAsia="MS Gothic" w:hAnsi="MS Gothic" w:cs="MS Gothic" w:hint="eastAsia"/>
          <w:color w:val="000000" w:themeColor="text1"/>
          <w:sz w:val="22"/>
          <w:szCs w:val="22"/>
        </w:rPr>
        <w:t> </w:t>
      </w:r>
    </w:p>
    <w:p w14:paraId="4C3E75CD" w14:textId="77777777" w:rsidR="006012F2" w:rsidRPr="006012F2" w:rsidRDefault="006012F2" w:rsidP="006012F2">
      <w:pPr>
        <w:numPr>
          <w:ilvl w:val="0"/>
          <w:numId w:val="21"/>
        </w:numPr>
        <w:spacing w:before="100" w:beforeAutospacing="1" w:after="100" w:afterAutospacing="1"/>
        <w:rPr>
          <w:rFonts w:ascii="Century Gothic" w:hAnsi="Century Gothic"/>
          <w:color w:val="000000" w:themeColor="text1"/>
          <w:sz w:val="22"/>
          <w:szCs w:val="22"/>
        </w:rPr>
      </w:pPr>
      <w:r w:rsidRPr="006012F2">
        <w:rPr>
          <w:rFonts w:ascii="Century Gothic" w:hAnsi="Century Gothic"/>
          <w:color w:val="000000" w:themeColor="text1"/>
          <w:sz w:val="22"/>
          <w:szCs w:val="22"/>
        </w:rPr>
        <w:t xml:space="preserve">Small group tuition to enable catch up (subject or targeted at additional need) </w:t>
      </w:r>
      <w:r w:rsidRPr="006012F2">
        <w:rPr>
          <w:rFonts w:ascii="MS Gothic" w:eastAsia="MS Gothic" w:hAnsi="MS Gothic" w:cs="MS Gothic" w:hint="eastAsia"/>
          <w:color w:val="000000" w:themeColor="text1"/>
          <w:sz w:val="22"/>
          <w:szCs w:val="22"/>
        </w:rPr>
        <w:t> </w:t>
      </w:r>
    </w:p>
    <w:p w14:paraId="133A12F1" w14:textId="77777777" w:rsidR="006012F2" w:rsidRPr="006012F2" w:rsidRDefault="006012F2" w:rsidP="006012F2">
      <w:pPr>
        <w:numPr>
          <w:ilvl w:val="0"/>
          <w:numId w:val="21"/>
        </w:numPr>
        <w:spacing w:before="100" w:beforeAutospacing="1" w:after="100" w:afterAutospacing="1"/>
        <w:rPr>
          <w:rFonts w:ascii="Century Gothic" w:hAnsi="Century Gothic"/>
          <w:color w:val="000000" w:themeColor="text1"/>
          <w:sz w:val="22"/>
          <w:szCs w:val="22"/>
        </w:rPr>
      </w:pPr>
      <w:r w:rsidRPr="006012F2">
        <w:rPr>
          <w:rFonts w:ascii="Century Gothic" w:hAnsi="Century Gothic"/>
          <w:color w:val="000000" w:themeColor="text1"/>
          <w:sz w:val="22"/>
          <w:szCs w:val="22"/>
        </w:rPr>
        <w:t xml:space="preserve">Specific support, advice and guidance is provided to parents and families to improve pupil’s readiness for learning (relating to pupil’s </w:t>
      </w:r>
      <w:r w:rsidRPr="006012F2">
        <w:rPr>
          <w:rFonts w:ascii="MS Gothic" w:eastAsia="MS Gothic" w:hAnsi="MS Gothic" w:cs="MS Gothic" w:hint="eastAsia"/>
          <w:color w:val="000000" w:themeColor="text1"/>
          <w:sz w:val="22"/>
          <w:szCs w:val="22"/>
        </w:rPr>
        <w:t> </w:t>
      </w:r>
      <w:r w:rsidRPr="006012F2">
        <w:rPr>
          <w:rFonts w:ascii="Century Gothic" w:hAnsi="Century Gothic"/>
          <w:color w:val="000000" w:themeColor="text1"/>
          <w:sz w:val="22"/>
          <w:szCs w:val="22"/>
        </w:rPr>
        <w:t xml:space="preserve">difficulties in attendance, behaviour, physiological and emotional needs etc) </w:t>
      </w:r>
      <w:r w:rsidRPr="006012F2">
        <w:rPr>
          <w:rFonts w:ascii="MS Gothic" w:eastAsia="MS Gothic" w:hAnsi="MS Gothic" w:cs="MS Gothic" w:hint="eastAsia"/>
          <w:color w:val="000000" w:themeColor="text1"/>
          <w:sz w:val="22"/>
          <w:szCs w:val="22"/>
        </w:rPr>
        <w:t> </w:t>
      </w:r>
    </w:p>
    <w:p w14:paraId="35F55662" w14:textId="49D0C7A3" w:rsidR="006012F2" w:rsidRPr="006012F2" w:rsidRDefault="006012F2" w:rsidP="006012F2">
      <w:pPr>
        <w:numPr>
          <w:ilvl w:val="0"/>
          <w:numId w:val="21"/>
        </w:numPr>
        <w:spacing w:before="100" w:beforeAutospacing="1" w:after="100" w:afterAutospacing="1"/>
        <w:rPr>
          <w:rFonts w:ascii="Century Gothic" w:hAnsi="Century Gothic"/>
          <w:color w:val="000000" w:themeColor="text1"/>
          <w:sz w:val="22"/>
          <w:szCs w:val="22"/>
        </w:rPr>
      </w:pPr>
      <w:r w:rsidRPr="006012F2">
        <w:rPr>
          <w:rFonts w:ascii="Century Gothic" w:hAnsi="Century Gothic"/>
          <w:color w:val="000000" w:themeColor="text1"/>
          <w:sz w:val="22"/>
          <w:szCs w:val="22"/>
        </w:rPr>
        <w:t xml:space="preserve">Provision of specialist resources or equipment (use of ICT, </w:t>
      </w:r>
      <w:r>
        <w:rPr>
          <w:rFonts w:ascii="Century Gothic" w:hAnsi="Century Gothic"/>
          <w:color w:val="000000" w:themeColor="text1"/>
          <w:sz w:val="22"/>
          <w:szCs w:val="22"/>
        </w:rPr>
        <w:t xml:space="preserve">laptops, iPads, </w:t>
      </w:r>
      <w:r w:rsidRPr="006012F2">
        <w:rPr>
          <w:rFonts w:ascii="Century Gothic" w:hAnsi="Century Gothic"/>
          <w:color w:val="000000" w:themeColor="text1"/>
          <w:sz w:val="22"/>
          <w:szCs w:val="22"/>
        </w:rPr>
        <w:t>sloping board, electronic versions of text etc)</w:t>
      </w:r>
    </w:p>
    <w:p w14:paraId="1FFFB53C" w14:textId="77777777" w:rsidR="006012F2" w:rsidRPr="006012F2" w:rsidRDefault="006012F2" w:rsidP="006012F2">
      <w:pPr>
        <w:numPr>
          <w:ilvl w:val="0"/>
          <w:numId w:val="21"/>
        </w:numPr>
        <w:spacing w:before="100" w:beforeAutospacing="1" w:after="100" w:afterAutospacing="1"/>
        <w:rPr>
          <w:rFonts w:ascii="Century Gothic" w:hAnsi="Century Gothic"/>
          <w:color w:val="000000" w:themeColor="text1"/>
          <w:sz w:val="22"/>
          <w:szCs w:val="22"/>
        </w:rPr>
      </w:pPr>
      <w:r w:rsidRPr="006012F2">
        <w:rPr>
          <w:rFonts w:ascii="Century Gothic" w:hAnsi="Century Gothic"/>
          <w:color w:val="000000" w:themeColor="text1"/>
          <w:sz w:val="22"/>
          <w:szCs w:val="22"/>
        </w:rPr>
        <w:t>Partnership working with other settings</w:t>
      </w:r>
    </w:p>
    <w:p w14:paraId="2FD88B26" w14:textId="44057D1B" w:rsidR="006012F2" w:rsidRPr="006012F2" w:rsidRDefault="006012F2" w:rsidP="006012F2">
      <w:pPr>
        <w:numPr>
          <w:ilvl w:val="0"/>
          <w:numId w:val="21"/>
        </w:numPr>
        <w:spacing w:before="100" w:beforeAutospacing="1" w:after="100" w:afterAutospacing="1"/>
        <w:rPr>
          <w:rFonts w:ascii="Century Gothic" w:hAnsi="Century Gothic"/>
          <w:color w:val="000000" w:themeColor="text1"/>
          <w:sz w:val="22"/>
          <w:szCs w:val="22"/>
        </w:rPr>
      </w:pPr>
      <w:r w:rsidRPr="006012F2">
        <w:rPr>
          <w:rFonts w:ascii="Century Gothic" w:hAnsi="Century Gothic"/>
          <w:color w:val="000000" w:themeColor="text1"/>
          <w:sz w:val="22"/>
          <w:szCs w:val="22"/>
        </w:rPr>
        <w:t xml:space="preserve">Access to targeted before/after school clubs (breakfast, homework) </w:t>
      </w:r>
      <w:r w:rsidRPr="006012F2">
        <w:rPr>
          <w:rFonts w:ascii="MS Gothic" w:eastAsia="MS Gothic" w:hAnsi="MS Gothic" w:cs="MS Gothic" w:hint="eastAsia"/>
          <w:color w:val="000000" w:themeColor="text1"/>
          <w:sz w:val="22"/>
          <w:szCs w:val="22"/>
        </w:rPr>
        <w:t> </w:t>
      </w:r>
    </w:p>
    <w:p w14:paraId="5185493E" w14:textId="77777777" w:rsidR="006012F2" w:rsidRPr="006012F2" w:rsidRDefault="006012F2" w:rsidP="006012F2">
      <w:pPr>
        <w:numPr>
          <w:ilvl w:val="0"/>
          <w:numId w:val="21"/>
        </w:numPr>
        <w:spacing w:before="100" w:beforeAutospacing="1" w:after="100" w:afterAutospacing="1"/>
        <w:rPr>
          <w:rFonts w:ascii="Century Gothic" w:hAnsi="Century Gothic"/>
          <w:color w:val="000000" w:themeColor="text1"/>
          <w:sz w:val="22"/>
          <w:szCs w:val="22"/>
        </w:rPr>
      </w:pPr>
      <w:r w:rsidRPr="006012F2">
        <w:rPr>
          <w:rFonts w:ascii="Century Gothic" w:hAnsi="Century Gothic"/>
          <w:color w:val="000000" w:themeColor="text1"/>
          <w:sz w:val="22"/>
          <w:szCs w:val="22"/>
        </w:rPr>
        <w:t xml:space="preserve">Access to the school nurse and wider health professional support (responding to mental and physical health issues, speech, language and communication needs, motor control and mobility needs) </w:t>
      </w:r>
      <w:r w:rsidRPr="006012F2">
        <w:rPr>
          <w:rFonts w:ascii="MS Gothic" w:eastAsia="MS Gothic" w:hAnsi="MS Gothic" w:cs="MS Gothic" w:hint="eastAsia"/>
          <w:color w:val="000000" w:themeColor="text1"/>
          <w:sz w:val="22"/>
          <w:szCs w:val="22"/>
        </w:rPr>
        <w:t> </w:t>
      </w:r>
    </w:p>
    <w:p w14:paraId="59322330" w14:textId="77777777" w:rsidR="006012F2" w:rsidRDefault="006012F2" w:rsidP="006012F2">
      <w:pPr>
        <w:numPr>
          <w:ilvl w:val="0"/>
          <w:numId w:val="21"/>
        </w:numPr>
        <w:spacing w:before="100" w:beforeAutospacing="1" w:after="100" w:afterAutospacing="1"/>
        <w:rPr>
          <w:rFonts w:ascii="Century Gothic" w:hAnsi="Century Gothic"/>
          <w:color w:val="000000" w:themeColor="text1"/>
          <w:sz w:val="22"/>
          <w:szCs w:val="22"/>
        </w:rPr>
      </w:pPr>
      <w:r w:rsidRPr="006012F2">
        <w:rPr>
          <w:rFonts w:ascii="Century Gothic" w:hAnsi="Century Gothic"/>
          <w:color w:val="000000" w:themeColor="text1"/>
          <w:sz w:val="22"/>
          <w:szCs w:val="22"/>
        </w:rPr>
        <w:t>Access to support from the learning mentor.</w:t>
      </w:r>
    </w:p>
    <w:p w14:paraId="1D582A4A" w14:textId="10D51277" w:rsidR="006012F2" w:rsidRPr="006012F2" w:rsidRDefault="006012F2" w:rsidP="006012F2">
      <w:pPr>
        <w:numPr>
          <w:ilvl w:val="0"/>
          <w:numId w:val="21"/>
        </w:numPr>
        <w:spacing w:before="100" w:beforeAutospacing="1" w:after="100" w:afterAutospacing="1"/>
        <w:rPr>
          <w:rFonts w:ascii="Century Gothic" w:hAnsi="Century Gothic"/>
          <w:color w:val="000000" w:themeColor="text1"/>
          <w:sz w:val="22"/>
          <w:szCs w:val="22"/>
        </w:rPr>
      </w:pPr>
      <w:r w:rsidRPr="006012F2">
        <w:rPr>
          <w:rFonts w:ascii="Century Gothic" w:hAnsi="Century Gothic"/>
          <w:color w:val="000000" w:themeColor="text1"/>
          <w:sz w:val="22"/>
          <w:szCs w:val="22"/>
        </w:rPr>
        <w:t>Implementation of strategies from support agencies e.g. Behaviour Support/Ladywood Outreach/Speech and Language</w:t>
      </w:r>
    </w:p>
    <w:p w14:paraId="4B8B99A4" w14:textId="77777777" w:rsidR="006012F2" w:rsidRPr="006012F2" w:rsidRDefault="006012F2">
      <w:pPr>
        <w:rPr>
          <w:rFonts w:ascii="Century Gothic" w:hAnsi="Century Gothic"/>
          <w:b/>
          <w:color w:val="000000" w:themeColor="text1"/>
          <w:sz w:val="22"/>
          <w:szCs w:val="22"/>
        </w:rPr>
      </w:pPr>
    </w:p>
    <w:p w14:paraId="4E1FD0F5" w14:textId="77777777" w:rsidR="00445E96" w:rsidRDefault="00445E96">
      <w:pPr>
        <w:rPr>
          <w:rFonts w:ascii="Century Gothic" w:hAnsi="Century Gothic"/>
          <w:b/>
          <w:sz w:val="22"/>
          <w:szCs w:val="22"/>
        </w:rPr>
      </w:pPr>
    </w:p>
    <w:p w14:paraId="74CE3CC4" w14:textId="77777777" w:rsidR="004A0A72" w:rsidRPr="004A0A72" w:rsidRDefault="004A0A72" w:rsidP="004A0A72">
      <w:pPr>
        <w:jc w:val="both"/>
        <w:rPr>
          <w:rFonts w:ascii="Century Gothic" w:eastAsia="Times New Roman" w:hAnsi="Century Gothic"/>
          <w:sz w:val="22"/>
        </w:rPr>
      </w:pPr>
      <w:bookmarkStart w:id="9" w:name="access"/>
      <w:r w:rsidRPr="004A0A72">
        <w:rPr>
          <w:rFonts w:ascii="Century Gothic" w:eastAsia="Times New Roman" w:hAnsi="Century Gothic"/>
          <w:b/>
          <w:bCs/>
          <w:sz w:val="22"/>
        </w:rPr>
        <w:t xml:space="preserve">Accessibility </w:t>
      </w:r>
    </w:p>
    <w:bookmarkEnd w:id="9"/>
    <w:p w14:paraId="26FE2171" w14:textId="77777777" w:rsidR="004A0A72" w:rsidRPr="004A0A72" w:rsidRDefault="004A0A72" w:rsidP="004A0A72">
      <w:pPr>
        <w:jc w:val="both"/>
        <w:rPr>
          <w:rFonts w:ascii="Century Gothic" w:eastAsia="Times New Roman" w:hAnsi="Century Gothic"/>
          <w:sz w:val="22"/>
        </w:rPr>
      </w:pPr>
      <w:r w:rsidRPr="004A0A72">
        <w:rPr>
          <w:rFonts w:ascii="Century Gothic" w:eastAsia="Times New Roman" w:hAnsi="Century Gothic"/>
          <w:sz w:val="22"/>
        </w:rPr>
        <w:t xml:space="preserve">The academy is committed to providing a fully accessible environment, which values and includes all pupils, staff, parents and visitors regardless of their educational, physical, sensory, social, spiritual, emotional and cultural needs. We are committed to challenging negative attitudes about disability and accessibility and to developing a culture of awareness, tolerance and inclusion. </w:t>
      </w:r>
    </w:p>
    <w:p w14:paraId="7E55B7CD" w14:textId="77777777" w:rsidR="004A0A72" w:rsidRPr="004A0A72" w:rsidRDefault="004A0A72" w:rsidP="004A0A72">
      <w:pPr>
        <w:jc w:val="both"/>
        <w:rPr>
          <w:rFonts w:ascii="Century Gothic" w:eastAsia="Times New Roman" w:hAnsi="Century Gothic"/>
          <w:sz w:val="22"/>
        </w:rPr>
      </w:pPr>
    </w:p>
    <w:p w14:paraId="397925D0" w14:textId="77777777" w:rsidR="004A0A72" w:rsidRPr="004A0A72" w:rsidRDefault="004A0A72" w:rsidP="004A0A72">
      <w:pPr>
        <w:jc w:val="both"/>
        <w:rPr>
          <w:rFonts w:ascii="Century Gothic" w:eastAsia="Times New Roman" w:hAnsi="Century Gothic"/>
          <w:sz w:val="22"/>
        </w:rPr>
      </w:pPr>
      <w:r w:rsidRPr="004A0A72">
        <w:rPr>
          <w:rFonts w:ascii="Century Gothic" w:eastAsia="Times New Roman" w:hAnsi="Century Gothic"/>
          <w:sz w:val="22"/>
        </w:rPr>
        <w:t>The academy will continue to increase the accessibility of provision for all pupils, staff and visitors to the academy. We make every effort to ensure that everyone has:</w:t>
      </w:r>
    </w:p>
    <w:p w14:paraId="77AC7D97" w14:textId="77777777" w:rsidR="004A0A72" w:rsidRPr="004A0A72" w:rsidRDefault="004A0A72" w:rsidP="004A0A72">
      <w:pPr>
        <w:pStyle w:val="ListParagraph"/>
        <w:numPr>
          <w:ilvl w:val="0"/>
          <w:numId w:val="13"/>
        </w:numPr>
        <w:jc w:val="both"/>
        <w:rPr>
          <w:rFonts w:ascii="Century Gothic" w:eastAsia="Times New Roman" w:hAnsi="Century Gothic"/>
          <w:sz w:val="22"/>
        </w:rPr>
      </w:pPr>
      <w:r w:rsidRPr="004A0A72">
        <w:rPr>
          <w:rFonts w:ascii="Century Gothic" w:eastAsia="Times New Roman" w:hAnsi="Century Gothic"/>
          <w:sz w:val="22"/>
        </w:rPr>
        <w:t>Access to the physical environment of the academy, including improving/providing specialist facilities as necessary. This covers improvements to the physical environment of the academy and physical aids to access education.</w:t>
      </w:r>
    </w:p>
    <w:p w14:paraId="2F5B12AD" w14:textId="0EEAAAD2" w:rsidR="004A0A72" w:rsidRDefault="004A0A72" w:rsidP="004A0A72">
      <w:pPr>
        <w:pStyle w:val="ListParagraph"/>
        <w:numPr>
          <w:ilvl w:val="0"/>
          <w:numId w:val="13"/>
        </w:numPr>
        <w:jc w:val="both"/>
        <w:rPr>
          <w:rFonts w:ascii="Century Gothic" w:eastAsia="Times New Roman" w:hAnsi="Century Gothic"/>
          <w:sz w:val="22"/>
        </w:rPr>
      </w:pPr>
      <w:r w:rsidRPr="004A0A72">
        <w:rPr>
          <w:rFonts w:ascii="Century Gothic" w:eastAsia="Times New Roman" w:hAnsi="Century Gothic"/>
          <w:sz w:val="22"/>
        </w:rPr>
        <w:t xml:space="preserve">Access to the curriculum for pupils with a special educational need and/or disability, including expanding the curriculum as necessary to ensure that pupils with a special educational need and/or a disability are as equally prepared for life as other pupils. This covers teaching and learning, and participation in extra-curricular activities, leisure and cultural activities or academy visits. It also covers the provision of specialist aids and equipment, which may assist these pupils in accessing the curriculum. </w:t>
      </w:r>
    </w:p>
    <w:p w14:paraId="5BA7E36C" w14:textId="0654CCBE" w:rsidR="0079524B" w:rsidRPr="0079524B" w:rsidRDefault="0079524B" w:rsidP="0079524B">
      <w:pPr>
        <w:jc w:val="both"/>
        <w:rPr>
          <w:rFonts w:ascii="Century Gothic" w:eastAsia="Times New Roman" w:hAnsi="Century Gothic"/>
          <w:color w:val="000000" w:themeColor="text1"/>
        </w:rPr>
      </w:pPr>
    </w:p>
    <w:p w14:paraId="5E73C0A8" w14:textId="77777777" w:rsidR="0079524B" w:rsidRPr="0079524B" w:rsidRDefault="0079524B" w:rsidP="0079524B">
      <w:pPr>
        <w:pStyle w:val="NormalWeb"/>
        <w:spacing w:before="0" w:beforeAutospacing="0" w:after="0" w:afterAutospacing="0"/>
        <w:rPr>
          <w:rFonts w:ascii="Century Gothic" w:hAnsi="Century Gothic"/>
          <w:color w:val="000000" w:themeColor="text1"/>
          <w:sz w:val="22"/>
          <w:szCs w:val="21"/>
        </w:rPr>
      </w:pPr>
      <w:r w:rsidRPr="0079524B">
        <w:rPr>
          <w:rFonts w:ascii="Century Gothic" w:hAnsi="Century Gothic"/>
          <w:color w:val="000000" w:themeColor="text1"/>
          <w:sz w:val="22"/>
          <w:szCs w:val="21"/>
        </w:rPr>
        <w:t xml:space="preserve">The following adaptations have been made to the school environment: </w:t>
      </w:r>
      <w:r w:rsidRPr="0079524B">
        <w:rPr>
          <w:rFonts w:ascii="MS Gothic" w:eastAsia="MS Gothic" w:hAnsi="MS Gothic" w:cs="MS Gothic" w:hint="eastAsia"/>
          <w:color w:val="000000" w:themeColor="text1"/>
          <w:sz w:val="22"/>
          <w:szCs w:val="21"/>
        </w:rPr>
        <w:t> </w:t>
      </w:r>
    </w:p>
    <w:p w14:paraId="19B2D58F" w14:textId="00E577F4" w:rsidR="0079524B" w:rsidRPr="0079524B" w:rsidRDefault="0079524B" w:rsidP="00F9690F">
      <w:pPr>
        <w:numPr>
          <w:ilvl w:val="0"/>
          <w:numId w:val="19"/>
        </w:numPr>
        <w:rPr>
          <w:rFonts w:ascii="Century Gothic" w:hAnsi="Century Gothic"/>
          <w:color w:val="000000" w:themeColor="text1"/>
          <w:sz w:val="22"/>
          <w:szCs w:val="21"/>
        </w:rPr>
      </w:pPr>
      <w:r w:rsidRPr="0079524B">
        <w:rPr>
          <w:rFonts w:ascii="Century Gothic" w:hAnsi="Century Gothic"/>
          <w:color w:val="000000" w:themeColor="text1"/>
          <w:sz w:val="22"/>
          <w:szCs w:val="21"/>
        </w:rPr>
        <w:t xml:space="preserve">   Disabled parking spot marked and located </w:t>
      </w:r>
      <w:r>
        <w:rPr>
          <w:rFonts w:ascii="Century Gothic" w:hAnsi="Century Gothic"/>
          <w:color w:val="000000" w:themeColor="text1"/>
          <w:sz w:val="22"/>
          <w:szCs w:val="21"/>
        </w:rPr>
        <w:t>close</w:t>
      </w:r>
      <w:r w:rsidRPr="0079524B">
        <w:rPr>
          <w:rFonts w:ascii="Century Gothic" w:hAnsi="Century Gothic"/>
          <w:color w:val="000000" w:themeColor="text1"/>
          <w:sz w:val="22"/>
          <w:szCs w:val="21"/>
        </w:rPr>
        <w:t xml:space="preserve"> to the school reception. </w:t>
      </w:r>
      <w:r w:rsidRPr="0079524B">
        <w:rPr>
          <w:rFonts w:ascii="MS Gothic" w:eastAsia="MS Gothic" w:hAnsi="MS Gothic" w:cs="MS Gothic" w:hint="eastAsia"/>
          <w:color w:val="000000" w:themeColor="text1"/>
          <w:sz w:val="22"/>
          <w:szCs w:val="21"/>
        </w:rPr>
        <w:t>  </w:t>
      </w:r>
    </w:p>
    <w:p w14:paraId="7CB79155" w14:textId="0F75A260" w:rsidR="0079524B" w:rsidRPr="0079524B" w:rsidRDefault="0079524B" w:rsidP="00F9690F">
      <w:pPr>
        <w:numPr>
          <w:ilvl w:val="0"/>
          <w:numId w:val="19"/>
        </w:numPr>
        <w:rPr>
          <w:rFonts w:ascii="Century Gothic" w:hAnsi="Century Gothic"/>
          <w:color w:val="000000" w:themeColor="text1"/>
          <w:sz w:val="22"/>
          <w:szCs w:val="21"/>
        </w:rPr>
      </w:pPr>
      <w:r w:rsidRPr="0079524B">
        <w:rPr>
          <w:rFonts w:ascii="Century Gothic" w:hAnsi="Century Gothic"/>
          <w:color w:val="000000" w:themeColor="text1"/>
          <w:sz w:val="22"/>
          <w:szCs w:val="21"/>
        </w:rPr>
        <w:lastRenderedPageBreak/>
        <w:t xml:space="preserve">   The school has </w:t>
      </w:r>
      <w:r w:rsidR="00F9690F">
        <w:rPr>
          <w:rFonts w:ascii="Century Gothic" w:hAnsi="Century Gothic"/>
          <w:color w:val="000000" w:themeColor="text1"/>
          <w:sz w:val="22"/>
          <w:szCs w:val="21"/>
        </w:rPr>
        <w:t>a ramp system</w:t>
      </w:r>
      <w:r w:rsidRPr="0079524B">
        <w:rPr>
          <w:rFonts w:ascii="Century Gothic" w:hAnsi="Century Gothic"/>
          <w:color w:val="000000" w:themeColor="text1"/>
          <w:sz w:val="22"/>
          <w:szCs w:val="21"/>
        </w:rPr>
        <w:t xml:space="preserve"> to ensure the site is accessible to all. </w:t>
      </w:r>
      <w:r w:rsidRPr="0079524B">
        <w:rPr>
          <w:rFonts w:ascii="MS Gothic" w:eastAsia="MS Gothic" w:hAnsi="MS Gothic" w:cs="MS Gothic" w:hint="eastAsia"/>
          <w:color w:val="000000" w:themeColor="text1"/>
          <w:sz w:val="22"/>
          <w:szCs w:val="21"/>
        </w:rPr>
        <w:t> </w:t>
      </w:r>
    </w:p>
    <w:p w14:paraId="294F6789" w14:textId="743AB64D" w:rsidR="0079524B" w:rsidRPr="0079524B" w:rsidRDefault="0079524B" w:rsidP="00F9690F">
      <w:pPr>
        <w:numPr>
          <w:ilvl w:val="0"/>
          <w:numId w:val="19"/>
        </w:numPr>
        <w:rPr>
          <w:rFonts w:ascii="Century Gothic" w:hAnsi="Century Gothic"/>
          <w:color w:val="000000" w:themeColor="text1"/>
          <w:sz w:val="22"/>
          <w:szCs w:val="21"/>
        </w:rPr>
      </w:pPr>
      <w:r w:rsidRPr="0079524B">
        <w:rPr>
          <w:rFonts w:ascii="Century Gothic" w:hAnsi="Century Gothic"/>
          <w:color w:val="000000" w:themeColor="text1"/>
          <w:sz w:val="22"/>
          <w:szCs w:val="21"/>
        </w:rPr>
        <w:t xml:space="preserve">   </w:t>
      </w:r>
      <w:r w:rsidR="00DA79D7">
        <w:rPr>
          <w:rFonts w:ascii="Century Gothic" w:hAnsi="Century Gothic"/>
          <w:color w:val="000000" w:themeColor="text1"/>
          <w:sz w:val="22"/>
          <w:szCs w:val="21"/>
        </w:rPr>
        <w:t>At least one toilet on each floor</w:t>
      </w:r>
      <w:r w:rsidRPr="0079524B">
        <w:rPr>
          <w:rFonts w:ascii="Century Gothic" w:hAnsi="Century Gothic"/>
          <w:color w:val="000000" w:themeColor="text1"/>
          <w:sz w:val="22"/>
          <w:szCs w:val="21"/>
        </w:rPr>
        <w:t xml:space="preserve"> has been adapted to ensure accessibility for visitors with a disability. </w:t>
      </w:r>
      <w:r w:rsidR="00F9690F">
        <w:rPr>
          <w:rFonts w:ascii="Century Gothic" w:hAnsi="Century Gothic"/>
          <w:color w:val="000000" w:themeColor="text1"/>
          <w:sz w:val="22"/>
          <w:szCs w:val="21"/>
        </w:rPr>
        <w:t xml:space="preserve"> </w:t>
      </w:r>
      <w:r w:rsidRPr="0079524B">
        <w:rPr>
          <w:rFonts w:ascii="MS Gothic" w:eastAsia="MS Gothic" w:hAnsi="MS Gothic" w:cs="MS Gothic" w:hint="eastAsia"/>
          <w:color w:val="000000" w:themeColor="text1"/>
          <w:sz w:val="22"/>
          <w:szCs w:val="21"/>
        </w:rPr>
        <w:t> </w:t>
      </w:r>
    </w:p>
    <w:p w14:paraId="6643BDC5" w14:textId="77777777" w:rsidR="0079524B" w:rsidRPr="0079524B" w:rsidRDefault="0079524B" w:rsidP="00F9690F">
      <w:pPr>
        <w:numPr>
          <w:ilvl w:val="0"/>
          <w:numId w:val="19"/>
        </w:numPr>
        <w:rPr>
          <w:rFonts w:ascii="Century Gothic" w:hAnsi="Century Gothic"/>
          <w:color w:val="000000" w:themeColor="text1"/>
          <w:sz w:val="22"/>
          <w:szCs w:val="21"/>
        </w:rPr>
      </w:pPr>
      <w:r w:rsidRPr="0079524B">
        <w:rPr>
          <w:rFonts w:ascii="Century Gothic" w:hAnsi="Century Gothic"/>
          <w:color w:val="000000" w:themeColor="text1"/>
          <w:sz w:val="22"/>
          <w:szCs w:val="21"/>
        </w:rPr>
        <w:t>   A Nurture Room has been developed to improve inclusion in the mainstream classrooms for vulnerable pupils.</w:t>
      </w:r>
      <w:r w:rsidRPr="0079524B">
        <w:rPr>
          <w:rFonts w:ascii="MS Gothic" w:eastAsia="MS Gothic" w:hAnsi="MS Gothic" w:cs="MS Gothic" w:hint="eastAsia"/>
          <w:color w:val="000000" w:themeColor="text1"/>
          <w:sz w:val="22"/>
          <w:szCs w:val="21"/>
        </w:rPr>
        <w:t> </w:t>
      </w:r>
    </w:p>
    <w:p w14:paraId="7E3F5383" w14:textId="1704700B" w:rsidR="0079524B" w:rsidRPr="0079524B" w:rsidRDefault="0079524B" w:rsidP="00F9690F">
      <w:pPr>
        <w:numPr>
          <w:ilvl w:val="0"/>
          <w:numId w:val="19"/>
        </w:numPr>
        <w:rPr>
          <w:rFonts w:ascii="Century Gothic" w:hAnsi="Century Gothic"/>
          <w:color w:val="000000" w:themeColor="text1"/>
          <w:sz w:val="22"/>
          <w:szCs w:val="21"/>
        </w:rPr>
      </w:pPr>
      <w:r w:rsidRPr="0079524B">
        <w:rPr>
          <w:rFonts w:ascii="Century Gothic" w:hAnsi="Century Gothic"/>
          <w:color w:val="000000" w:themeColor="text1"/>
          <w:sz w:val="22"/>
          <w:szCs w:val="21"/>
        </w:rPr>
        <w:t xml:space="preserve">   Our Accessibility Plan (statutory requirement) describes the actions the school has taken to increase access to the environment, the curriculum and to printed information is available via the school website. </w:t>
      </w:r>
      <w:r w:rsidRPr="0079524B">
        <w:rPr>
          <w:rFonts w:ascii="MS Gothic" w:eastAsia="MS Gothic" w:hAnsi="MS Gothic" w:cs="MS Gothic" w:hint="eastAsia"/>
          <w:color w:val="000000" w:themeColor="text1"/>
          <w:sz w:val="22"/>
          <w:szCs w:val="21"/>
        </w:rPr>
        <w:t> </w:t>
      </w:r>
    </w:p>
    <w:p w14:paraId="53E84466" w14:textId="77777777" w:rsidR="004A0A72" w:rsidRPr="0079524B" w:rsidRDefault="004A0A72" w:rsidP="0079524B">
      <w:pPr>
        <w:jc w:val="both"/>
        <w:rPr>
          <w:rFonts w:ascii="Century Gothic" w:eastAsia="Times New Roman" w:hAnsi="Century Gothic"/>
          <w:color w:val="000000" w:themeColor="text1"/>
        </w:rPr>
      </w:pPr>
    </w:p>
    <w:p w14:paraId="29BA8D5F" w14:textId="1B54964E" w:rsidR="004A0A72" w:rsidRDefault="004A0A72" w:rsidP="004A0A72">
      <w:pPr>
        <w:rPr>
          <w:rFonts w:ascii="Century Gothic" w:eastAsia="Times New Roman" w:hAnsi="Century Gothic"/>
          <w:sz w:val="22"/>
        </w:rPr>
      </w:pPr>
      <w:r w:rsidRPr="004A0A72">
        <w:rPr>
          <w:rFonts w:ascii="Century Gothic" w:eastAsia="Times New Roman" w:hAnsi="Century Gothic"/>
          <w:sz w:val="22"/>
        </w:rPr>
        <w:t>All pupils with significant medical need and/or disability will have a Health Care Plan, with significant input from parent/carers, healthcare professionals and key staff.</w:t>
      </w:r>
    </w:p>
    <w:p w14:paraId="1716FD17" w14:textId="67F80B28" w:rsidR="0063374C" w:rsidRDefault="0063374C" w:rsidP="004A0A72">
      <w:pPr>
        <w:rPr>
          <w:rFonts w:ascii="Century Gothic" w:hAnsi="Century Gothic"/>
          <w:b/>
          <w:sz w:val="21"/>
          <w:szCs w:val="22"/>
        </w:rPr>
      </w:pPr>
    </w:p>
    <w:p w14:paraId="31D0F964" w14:textId="7A3509E1" w:rsidR="0063374C" w:rsidRPr="0063374C" w:rsidRDefault="0063374C" w:rsidP="004A0A72">
      <w:pPr>
        <w:rPr>
          <w:rFonts w:ascii="Century Gothic" w:hAnsi="Century Gothic"/>
          <w:b/>
          <w:sz w:val="21"/>
          <w:szCs w:val="22"/>
        </w:rPr>
      </w:pPr>
      <w:r w:rsidRPr="0063374C">
        <w:rPr>
          <w:rFonts w:ascii="Century Gothic" w:hAnsi="Century Gothic"/>
          <w:sz w:val="21"/>
          <w:szCs w:val="22"/>
        </w:rPr>
        <w:t xml:space="preserve">The schools Accessibility Plan can be located </w:t>
      </w:r>
      <w:r w:rsidR="001D45C0">
        <w:rPr>
          <w:rFonts w:ascii="Century Gothic" w:hAnsi="Century Gothic"/>
          <w:sz w:val="21"/>
          <w:szCs w:val="22"/>
        </w:rPr>
        <w:t>on the school website.</w:t>
      </w:r>
    </w:p>
    <w:p w14:paraId="4EFEFF12" w14:textId="77777777" w:rsidR="00445E96" w:rsidRDefault="00445E96" w:rsidP="001D2B37">
      <w:pPr>
        <w:rPr>
          <w:rFonts w:ascii="Century Gothic" w:hAnsi="Century Gothic"/>
          <w:b/>
          <w:sz w:val="22"/>
          <w:szCs w:val="22"/>
        </w:rPr>
      </w:pPr>
    </w:p>
    <w:p w14:paraId="4AB16F00" w14:textId="77777777" w:rsidR="00445E96" w:rsidRDefault="00445E96" w:rsidP="001D2B37">
      <w:pPr>
        <w:rPr>
          <w:rFonts w:ascii="Century Gothic" w:hAnsi="Century Gothic" w:cs="Arial"/>
          <w:b/>
          <w:color w:val="000000" w:themeColor="text1"/>
          <w:sz w:val="22"/>
          <w:szCs w:val="22"/>
        </w:rPr>
      </w:pPr>
    </w:p>
    <w:p w14:paraId="4F136732" w14:textId="278C414A" w:rsidR="001D2B37" w:rsidRPr="00445E96" w:rsidRDefault="001D2B37" w:rsidP="001D2B37">
      <w:pPr>
        <w:rPr>
          <w:rFonts w:ascii="Century Gothic" w:hAnsi="Century Gothic"/>
          <w:b/>
          <w:sz w:val="22"/>
          <w:szCs w:val="22"/>
        </w:rPr>
      </w:pPr>
      <w:r w:rsidRPr="001D2B37">
        <w:rPr>
          <w:rFonts w:ascii="Century Gothic" w:hAnsi="Century Gothic" w:cs="Arial"/>
          <w:b/>
          <w:color w:val="000000" w:themeColor="text1"/>
          <w:sz w:val="22"/>
          <w:szCs w:val="22"/>
        </w:rPr>
        <w:t>What s</w:t>
      </w:r>
      <w:r w:rsidR="004A0A72" w:rsidRPr="001D2B37">
        <w:rPr>
          <w:rFonts w:ascii="Century Gothic" w:hAnsi="Century Gothic" w:cs="Arial"/>
          <w:b/>
          <w:color w:val="000000" w:themeColor="text1"/>
          <w:sz w:val="22"/>
          <w:szCs w:val="22"/>
        </w:rPr>
        <w:t xml:space="preserve">upport </w:t>
      </w:r>
      <w:r w:rsidRPr="001D2B37">
        <w:rPr>
          <w:rFonts w:ascii="Century Gothic" w:hAnsi="Century Gothic" w:cs="Arial"/>
          <w:b/>
          <w:color w:val="000000" w:themeColor="text1"/>
          <w:sz w:val="22"/>
          <w:szCs w:val="22"/>
        </w:rPr>
        <w:t xml:space="preserve">is in place </w:t>
      </w:r>
      <w:r w:rsidR="004A0A72" w:rsidRPr="001D2B37">
        <w:rPr>
          <w:rFonts w:ascii="Century Gothic" w:hAnsi="Century Gothic" w:cs="Arial"/>
          <w:b/>
          <w:color w:val="000000" w:themeColor="text1"/>
          <w:sz w:val="22"/>
          <w:szCs w:val="22"/>
        </w:rPr>
        <w:t>for improving emotional and social development</w:t>
      </w:r>
      <w:r w:rsidRPr="001D2B37">
        <w:rPr>
          <w:rFonts w:ascii="Century Gothic" w:hAnsi="Century Gothic" w:cs="Arial"/>
          <w:b/>
          <w:color w:val="000000" w:themeColor="text1"/>
          <w:sz w:val="22"/>
          <w:szCs w:val="22"/>
        </w:rPr>
        <w:t>?</w:t>
      </w:r>
    </w:p>
    <w:p w14:paraId="5A9DB720" w14:textId="77777777" w:rsidR="001D2B37" w:rsidRPr="001D2B37" w:rsidRDefault="001D2B37" w:rsidP="001D2B37">
      <w:pPr>
        <w:pStyle w:val="NormalWeb"/>
        <w:spacing w:before="0" w:beforeAutospacing="0" w:after="0" w:afterAutospacing="0"/>
        <w:rPr>
          <w:rFonts w:ascii="Century Gothic" w:hAnsi="Century Gothic"/>
          <w:color w:val="000000" w:themeColor="text1"/>
          <w:sz w:val="22"/>
          <w:szCs w:val="22"/>
        </w:rPr>
      </w:pPr>
      <w:r w:rsidRPr="001D2B37">
        <w:rPr>
          <w:rFonts w:ascii="Century Gothic" w:hAnsi="Century Gothic"/>
          <w:color w:val="000000" w:themeColor="text1"/>
          <w:sz w:val="22"/>
          <w:szCs w:val="22"/>
        </w:rPr>
        <w:t xml:space="preserve">The school offers a wide variety of pastoral support for pupils. This includes: </w:t>
      </w:r>
      <w:r w:rsidRPr="001D2B37">
        <w:rPr>
          <w:rFonts w:ascii="MS Gothic" w:eastAsia="MS Gothic" w:hAnsi="MS Gothic" w:cs="MS Gothic" w:hint="eastAsia"/>
          <w:color w:val="000000" w:themeColor="text1"/>
          <w:sz w:val="22"/>
          <w:szCs w:val="22"/>
        </w:rPr>
        <w:t> </w:t>
      </w:r>
    </w:p>
    <w:p w14:paraId="6F87287B" w14:textId="77777777" w:rsidR="001D2B37" w:rsidRPr="001D2B37" w:rsidRDefault="001D2B37" w:rsidP="001D2B37">
      <w:pPr>
        <w:pStyle w:val="NormalWeb"/>
        <w:numPr>
          <w:ilvl w:val="0"/>
          <w:numId w:val="17"/>
        </w:numPr>
        <w:spacing w:before="0" w:beforeAutospacing="0" w:after="0" w:afterAutospacing="0"/>
        <w:rPr>
          <w:rFonts w:ascii="Century Gothic" w:hAnsi="Century Gothic"/>
          <w:color w:val="000000" w:themeColor="text1"/>
          <w:sz w:val="22"/>
          <w:szCs w:val="22"/>
        </w:rPr>
      </w:pPr>
      <w:r w:rsidRPr="001D2B37">
        <w:rPr>
          <w:rFonts w:ascii="Century Gothic" w:hAnsi="Century Gothic"/>
          <w:color w:val="000000" w:themeColor="text1"/>
          <w:sz w:val="22"/>
          <w:szCs w:val="22"/>
        </w:rPr>
        <w:t xml:space="preserve">A Personal, Social, Health and Economic (PHSE) curriculum that aims to provide pupils with the knowledge, understanding and skills they need to enhance their emotional and social knowledge and well-being. Please visit our website to see the topics that are included within this area of the curriculum. </w:t>
      </w:r>
      <w:r w:rsidRPr="001D2B37">
        <w:rPr>
          <w:rFonts w:ascii="MS Gothic" w:eastAsia="MS Gothic" w:hAnsi="MS Gothic" w:cs="MS Gothic" w:hint="eastAsia"/>
          <w:color w:val="000000" w:themeColor="text1"/>
          <w:sz w:val="22"/>
          <w:szCs w:val="22"/>
        </w:rPr>
        <w:t> </w:t>
      </w:r>
    </w:p>
    <w:p w14:paraId="4D1C27AF" w14:textId="77777777" w:rsidR="001D2B37" w:rsidRPr="001D2B37" w:rsidRDefault="001D2B37" w:rsidP="001D2B37">
      <w:pPr>
        <w:pStyle w:val="NormalWeb"/>
        <w:numPr>
          <w:ilvl w:val="0"/>
          <w:numId w:val="17"/>
        </w:numPr>
        <w:spacing w:before="0" w:beforeAutospacing="0" w:after="0" w:afterAutospacing="0"/>
        <w:rPr>
          <w:rFonts w:ascii="Century Gothic" w:hAnsi="Century Gothic"/>
          <w:color w:val="000000" w:themeColor="text1"/>
          <w:sz w:val="22"/>
          <w:szCs w:val="22"/>
        </w:rPr>
      </w:pPr>
      <w:r w:rsidRPr="001D2B37">
        <w:rPr>
          <w:rFonts w:ascii="Century Gothic" w:hAnsi="Century Gothic"/>
          <w:color w:val="000000" w:themeColor="text1"/>
          <w:sz w:val="22"/>
          <w:szCs w:val="22"/>
        </w:rPr>
        <w:t>Individual and small group nurture sessions to support pupil’s well-being are delivered to identified pupils and groups. These sessions aim to support improved social interaction skills, emotional resilience and well-being.</w:t>
      </w:r>
    </w:p>
    <w:p w14:paraId="38381581" w14:textId="77777777" w:rsidR="001D2B37" w:rsidRPr="00511123" w:rsidRDefault="001D2B37" w:rsidP="004A0A72">
      <w:pPr>
        <w:rPr>
          <w:rFonts w:ascii="Century Gothic" w:hAnsi="Century Gothic"/>
          <w:b/>
          <w:color w:val="FF0000"/>
          <w:sz w:val="22"/>
          <w:szCs w:val="22"/>
        </w:rPr>
      </w:pPr>
    </w:p>
    <w:p w14:paraId="0858A97E" w14:textId="77777777" w:rsidR="004A0A72" w:rsidRPr="00511123" w:rsidRDefault="004A0A72" w:rsidP="0048087A">
      <w:pPr>
        <w:rPr>
          <w:rFonts w:ascii="Century Gothic" w:hAnsi="Century Gothic"/>
          <w:b/>
          <w:sz w:val="22"/>
          <w:szCs w:val="22"/>
        </w:rPr>
      </w:pPr>
    </w:p>
    <w:p w14:paraId="21AB13A7" w14:textId="77777777" w:rsidR="004A0A72" w:rsidRPr="00511123" w:rsidRDefault="004A0A72" w:rsidP="004A0A72">
      <w:pPr>
        <w:jc w:val="both"/>
        <w:rPr>
          <w:rFonts w:ascii="Century Gothic" w:eastAsia="Times New Roman" w:hAnsi="Century Gothic"/>
          <w:sz w:val="22"/>
          <w:szCs w:val="22"/>
        </w:rPr>
      </w:pPr>
      <w:bookmarkStart w:id="10" w:name="disgree"/>
      <w:r w:rsidRPr="00511123">
        <w:rPr>
          <w:rFonts w:ascii="Century Gothic" w:eastAsia="Times New Roman" w:hAnsi="Century Gothic"/>
          <w:b/>
          <w:bCs/>
          <w:sz w:val="22"/>
          <w:szCs w:val="22"/>
        </w:rPr>
        <w:t xml:space="preserve">Dealing with complaints and resolving disagreements </w:t>
      </w:r>
    </w:p>
    <w:bookmarkEnd w:id="10"/>
    <w:p w14:paraId="3B1DBA2C" w14:textId="77777777" w:rsidR="004A0A72" w:rsidRPr="00511123" w:rsidRDefault="004A0A72" w:rsidP="004A0A72">
      <w:pPr>
        <w:jc w:val="both"/>
        <w:rPr>
          <w:rFonts w:ascii="Century Gothic" w:eastAsia="Times New Roman" w:hAnsi="Century Gothic"/>
          <w:sz w:val="22"/>
          <w:szCs w:val="22"/>
        </w:rPr>
      </w:pPr>
      <w:r w:rsidRPr="00511123">
        <w:rPr>
          <w:rFonts w:ascii="Century Gothic" w:eastAsia="Times New Roman" w:hAnsi="Century Gothic"/>
          <w:sz w:val="22"/>
          <w:szCs w:val="22"/>
        </w:rPr>
        <w:t xml:space="preserve">Parents/carers of pupils with special educational needs and/or disabilities, like all parents, should raise any concerns about SEND provision for their child with designated staff in the academy, following the Trust’s complaints procedure which is available on the Trust’s/ academies web site or from the academy. </w:t>
      </w:r>
    </w:p>
    <w:p w14:paraId="7E7BEEEA" w14:textId="77777777" w:rsidR="004A0A72" w:rsidRPr="00511123" w:rsidRDefault="004A0A72" w:rsidP="004A0A72">
      <w:pPr>
        <w:jc w:val="both"/>
        <w:rPr>
          <w:rFonts w:ascii="Century Gothic" w:eastAsia="Times New Roman" w:hAnsi="Century Gothic"/>
          <w:sz w:val="22"/>
          <w:szCs w:val="22"/>
        </w:rPr>
      </w:pPr>
    </w:p>
    <w:p w14:paraId="73898B67" w14:textId="77777777" w:rsidR="004A0A72" w:rsidRPr="00511123" w:rsidRDefault="004A0A72" w:rsidP="004A0A72">
      <w:pPr>
        <w:jc w:val="both"/>
        <w:rPr>
          <w:rFonts w:ascii="Century Gothic" w:eastAsia="Times New Roman" w:hAnsi="Century Gothic"/>
          <w:sz w:val="22"/>
          <w:szCs w:val="22"/>
        </w:rPr>
      </w:pPr>
      <w:r w:rsidRPr="00511123">
        <w:rPr>
          <w:rFonts w:ascii="Century Gothic" w:eastAsia="Times New Roman" w:hAnsi="Century Gothic"/>
          <w:sz w:val="22"/>
          <w:szCs w:val="22"/>
        </w:rPr>
        <w:t xml:space="preserve">The Local Authority also provides a disagreement resolution service for parents/carers who have concerns about how the academy carries out its SEND provision. Parents/carers should use the Trust’s complaints procedures before raising the complaint with others. </w:t>
      </w:r>
    </w:p>
    <w:p w14:paraId="24569E19" w14:textId="1F2860A8" w:rsidR="004A0A72" w:rsidRDefault="004A0A72" w:rsidP="004A0A72">
      <w:pPr>
        <w:jc w:val="both"/>
        <w:rPr>
          <w:rFonts w:ascii="Century Gothic" w:eastAsia="Times New Roman" w:hAnsi="Century Gothic"/>
          <w:b/>
          <w:bCs/>
          <w:sz w:val="22"/>
          <w:szCs w:val="22"/>
        </w:rPr>
      </w:pPr>
    </w:p>
    <w:p w14:paraId="6B10E1D9" w14:textId="77777777" w:rsidR="0063374C" w:rsidRPr="00511123" w:rsidRDefault="0063374C" w:rsidP="004A0A72">
      <w:pPr>
        <w:jc w:val="both"/>
        <w:rPr>
          <w:rFonts w:ascii="Century Gothic" w:eastAsia="Times New Roman" w:hAnsi="Century Gothic"/>
          <w:b/>
          <w:bCs/>
          <w:sz w:val="22"/>
          <w:szCs w:val="22"/>
        </w:rPr>
      </w:pPr>
    </w:p>
    <w:p w14:paraId="29FBE4D9" w14:textId="77777777" w:rsidR="004A0A72" w:rsidRPr="00511123" w:rsidRDefault="004A0A72" w:rsidP="004A0A72">
      <w:pPr>
        <w:jc w:val="both"/>
        <w:rPr>
          <w:rFonts w:ascii="Century Gothic" w:eastAsia="Times New Roman" w:hAnsi="Century Gothic"/>
          <w:sz w:val="22"/>
          <w:szCs w:val="22"/>
        </w:rPr>
      </w:pPr>
      <w:bookmarkStart w:id="11" w:name="bullying"/>
      <w:r w:rsidRPr="00511123">
        <w:rPr>
          <w:rFonts w:ascii="Century Gothic" w:eastAsia="Times New Roman" w:hAnsi="Century Gothic"/>
          <w:b/>
          <w:bCs/>
          <w:sz w:val="22"/>
          <w:szCs w:val="22"/>
        </w:rPr>
        <w:t xml:space="preserve">Bullying </w:t>
      </w:r>
    </w:p>
    <w:bookmarkEnd w:id="11"/>
    <w:p w14:paraId="23DE5E98" w14:textId="132C1EF6" w:rsidR="0048087A" w:rsidRPr="00511123" w:rsidRDefault="004A0A72" w:rsidP="004A0A72">
      <w:pPr>
        <w:rPr>
          <w:rFonts w:ascii="Century Gothic" w:eastAsia="Times New Roman" w:hAnsi="Century Gothic"/>
          <w:i/>
          <w:iCs/>
          <w:sz w:val="22"/>
          <w:szCs w:val="22"/>
        </w:rPr>
      </w:pPr>
      <w:r w:rsidRPr="00511123">
        <w:rPr>
          <w:rFonts w:ascii="Century Gothic" w:eastAsia="Times New Roman" w:hAnsi="Century Gothic"/>
          <w:sz w:val="22"/>
          <w:szCs w:val="22"/>
        </w:rPr>
        <w:t>Please refer to our ‘Behaviour/</w:t>
      </w:r>
      <w:r w:rsidRPr="00511123">
        <w:rPr>
          <w:rFonts w:ascii="Century Gothic" w:eastAsia="Times New Roman" w:hAnsi="Century Gothic"/>
          <w:i/>
          <w:iCs/>
          <w:sz w:val="22"/>
          <w:szCs w:val="22"/>
        </w:rPr>
        <w:t>Anti-bullying policy’ which is available on the Trust’s/academy’s website or from the academy.</w:t>
      </w:r>
    </w:p>
    <w:p w14:paraId="212FE05D" w14:textId="01B5335A" w:rsidR="00511123" w:rsidRDefault="00511123" w:rsidP="004A0A72">
      <w:pPr>
        <w:rPr>
          <w:rFonts w:ascii="Century Gothic" w:hAnsi="Century Gothic"/>
          <w:b/>
          <w:sz w:val="22"/>
          <w:szCs w:val="22"/>
        </w:rPr>
      </w:pPr>
    </w:p>
    <w:p w14:paraId="1F7FBE5E" w14:textId="77777777" w:rsidR="0063374C" w:rsidRDefault="0063374C" w:rsidP="004A0A72">
      <w:pPr>
        <w:rPr>
          <w:rFonts w:ascii="Century Gothic" w:hAnsi="Century Gothic"/>
          <w:b/>
          <w:sz w:val="22"/>
          <w:szCs w:val="22"/>
        </w:rPr>
      </w:pPr>
    </w:p>
    <w:p w14:paraId="6D9B48FB" w14:textId="78067A9D" w:rsidR="00511123" w:rsidRPr="00511123" w:rsidRDefault="00511123" w:rsidP="004A0A72">
      <w:pPr>
        <w:rPr>
          <w:rFonts w:ascii="Century Gothic" w:hAnsi="Century Gothic"/>
          <w:b/>
          <w:sz w:val="22"/>
          <w:szCs w:val="22"/>
        </w:rPr>
      </w:pPr>
      <w:r>
        <w:rPr>
          <w:rFonts w:ascii="Century Gothic" w:hAnsi="Century Gothic"/>
          <w:b/>
          <w:sz w:val="22"/>
          <w:szCs w:val="22"/>
        </w:rPr>
        <w:t>Local Offer</w:t>
      </w:r>
    </w:p>
    <w:p w14:paraId="6B6697A8" w14:textId="7793B30F" w:rsidR="00511123" w:rsidRDefault="00511123" w:rsidP="004A0A72">
      <w:pPr>
        <w:rPr>
          <w:rFonts w:ascii="Century Gothic" w:hAnsi="Century Gothic" w:cs="Arial"/>
          <w:sz w:val="22"/>
          <w:szCs w:val="22"/>
        </w:rPr>
      </w:pPr>
      <w:r w:rsidRPr="00511123">
        <w:rPr>
          <w:rFonts w:ascii="Century Gothic" w:hAnsi="Century Gothic" w:cs="Arial"/>
          <w:sz w:val="22"/>
          <w:szCs w:val="22"/>
        </w:rPr>
        <w:t xml:space="preserve">The school's local offer </w:t>
      </w:r>
      <w:r>
        <w:rPr>
          <w:rFonts w:ascii="Century Gothic" w:hAnsi="Century Gothic" w:cs="Arial"/>
          <w:sz w:val="22"/>
          <w:szCs w:val="22"/>
        </w:rPr>
        <w:t xml:space="preserve">can be located: </w:t>
      </w:r>
    </w:p>
    <w:p w14:paraId="3DEACA41" w14:textId="4A2AE06B" w:rsidR="00511123" w:rsidRPr="00AF43F3" w:rsidRDefault="00AF43F3" w:rsidP="00AF43F3">
      <w:pPr>
        <w:rPr>
          <w:rFonts w:ascii="Century Gothic" w:hAnsi="Century Gothic" w:cs="Arial"/>
          <w:sz w:val="22"/>
          <w:szCs w:val="22"/>
          <w:highlight w:val="yellow"/>
        </w:rPr>
      </w:pPr>
      <w:hyperlink r:id="rId24" w:history="1">
        <w:r w:rsidRPr="00906B7C">
          <w:rPr>
            <w:rStyle w:val="Hyperlink"/>
            <w:rFonts w:ascii="Century Gothic" w:hAnsi="Century Gothic" w:cs="Arial"/>
            <w:sz w:val="22"/>
            <w:szCs w:val="22"/>
          </w:rPr>
          <w:t>https://www.essaacademy.org/additionalneeds</w:t>
        </w:r>
      </w:hyperlink>
      <w:r w:rsidRPr="00AF43F3">
        <w:rPr>
          <w:rFonts w:ascii="Century Gothic" w:hAnsi="Century Gothic" w:cs="Arial"/>
          <w:sz w:val="22"/>
          <w:szCs w:val="22"/>
        </w:rPr>
        <w:t xml:space="preserve"> </w:t>
      </w:r>
    </w:p>
    <w:p w14:paraId="2994FE6A" w14:textId="1EA45E03" w:rsidR="00511123" w:rsidRDefault="00511123" w:rsidP="004A0A72">
      <w:pPr>
        <w:rPr>
          <w:rFonts w:ascii="Century Gothic" w:hAnsi="Century Gothic" w:cs="Arial"/>
          <w:sz w:val="22"/>
          <w:szCs w:val="22"/>
        </w:rPr>
      </w:pPr>
      <w:r>
        <w:rPr>
          <w:rFonts w:ascii="Century Gothic" w:hAnsi="Century Gothic" w:cs="Arial"/>
          <w:sz w:val="22"/>
          <w:szCs w:val="22"/>
        </w:rPr>
        <w:t xml:space="preserve">The Local Authorities Local Offer can be located: </w:t>
      </w:r>
    </w:p>
    <w:p w14:paraId="22B76CA3" w14:textId="4CB1893A" w:rsidR="00511123" w:rsidRPr="00AF43F3" w:rsidRDefault="00AF43F3" w:rsidP="00AF43F3">
      <w:pPr>
        <w:rPr>
          <w:rFonts w:ascii="Century Gothic" w:hAnsi="Century Gothic"/>
          <w:sz w:val="22"/>
          <w:szCs w:val="22"/>
        </w:rPr>
      </w:pPr>
      <w:hyperlink r:id="rId25" w:history="1">
        <w:r w:rsidRPr="00906B7C">
          <w:rPr>
            <w:rStyle w:val="Hyperlink"/>
            <w:rFonts w:ascii="Century Gothic" w:hAnsi="Century Gothic"/>
            <w:sz w:val="22"/>
            <w:szCs w:val="22"/>
          </w:rPr>
          <w:t>https://www.bolton.gov.uk/special-educational-needs-disabilities/special-educational-needs-–-local-offer</w:t>
        </w:r>
      </w:hyperlink>
      <w:r w:rsidRPr="00AF43F3">
        <w:rPr>
          <w:rFonts w:ascii="Century Gothic" w:hAnsi="Century Gothic"/>
          <w:sz w:val="22"/>
          <w:szCs w:val="22"/>
        </w:rPr>
        <w:t xml:space="preserve"> </w:t>
      </w:r>
    </w:p>
    <w:p w14:paraId="5AB84C0B" w14:textId="77777777" w:rsidR="00511123" w:rsidRPr="0048087A" w:rsidRDefault="00511123" w:rsidP="004A0A72">
      <w:pPr>
        <w:rPr>
          <w:rFonts w:ascii="Century Gothic" w:hAnsi="Century Gothic"/>
          <w:b/>
          <w:sz w:val="21"/>
          <w:szCs w:val="22"/>
        </w:rPr>
      </w:pPr>
    </w:p>
    <w:sectPr w:rsidR="00511123" w:rsidRPr="0048087A" w:rsidSect="0019211D">
      <w:headerReference w:type="default" r:id="rId2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9366" w14:textId="77777777" w:rsidR="00EF4101" w:rsidRDefault="00EF4101" w:rsidP="0019211D">
      <w:r>
        <w:separator/>
      </w:r>
    </w:p>
  </w:endnote>
  <w:endnote w:type="continuationSeparator" w:id="0">
    <w:p w14:paraId="44232505" w14:textId="77777777" w:rsidR="00EF4101" w:rsidRDefault="00EF4101" w:rsidP="0019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HelveticaNeue">
    <w:altName w:val="Arial"/>
    <w:panose1 w:val="020005030000000200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EFE0C" w14:textId="77777777" w:rsidR="00EF4101" w:rsidRDefault="00EF4101" w:rsidP="0019211D">
      <w:r>
        <w:separator/>
      </w:r>
    </w:p>
  </w:footnote>
  <w:footnote w:type="continuationSeparator" w:id="0">
    <w:p w14:paraId="6E4BEDB0" w14:textId="77777777" w:rsidR="00EF4101" w:rsidRDefault="00EF4101" w:rsidP="0019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0015" w14:textId="0A979B1F" w:rsidR="0019211D" w:rsidRDefault="00222195">
    <w:pPr>
      <w:pStyle w:val="Header"/>
    </w:pPr>
    <w:r w:rsidRPr="004F7B78">
      <w:rPr>
        <w:rFonts w:ascii="Century Gothic" w:hAnsi="Century Gothic"/>
        <w:noProof/>
        <w:sz w:val="96"/>
        <w:szCs w:val="96"/>
      </w:rPr>
      <w:drawing>
        <wp:anchor distT="0" distB="0" distL="114300" distR="114300" simplePos="0" relativeHeight="251659264" behindDoc="0" locked="0" layoutInCell="1" allowOverlap="1" wp14:anchorId="7526B991" wp14:editId="1C6CE016">
          <wp:simplePos x="0" y="0"/>
          <wp:positionH relativeFrom="margin">
            <wp:posOffset>243709</wp:posOffset>
          </wp:positionH>
          <wp:positionV relativeFrom="margin">
            <wp:posOffset>-563906</wp:posOffset>
          </wp:positionV>
          <wp:extent cx="1014095" cy="525145"/>
          <wp:effectExtent l="0" t="0" r="1905" b="0"/>
          <wp:wrapSquare wrapText="bothSides"/>
          <wp:docPr id="7" name="Picture 6">
            <a:extLst xmlns:a="http://schemas.openxmlformats.org/drawingml/2006/main">
              <a:ext uri="{FF2B5EF4-FFF2-40B4-BE49-F238E27FC236}">
                <a16:creationId xmlns:a16="http://schemas.microsoft.com/office/drawing/2014/main" id="{18F08360-927A-2640-AA77-E7B6EA8A06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8F08360-927A-2640-AA77-E7B6EA8A06A2}"/>
                      </a:ext>
                    </a:extLst>
                  </pic:cNvPr>
                  <pic:cNvPicPr>
                    <a:picLocks noChangeAspect="1"/>
                  </pic:cNvPicPr>
                </pic:nvPicPr>
                <pic:blipFill>
                  <a:blip r:embed="rId1"/>
                  <a:stretch>
                    <a:fillRect/>
                  </a:stretch>
                </pic:blipFill>
                <pic:spPr>
                  <a:xfrm>
                    <a:off x="0" y="0"/>
                    <a:ext cx="1014095" cy="525145"/>
                  </a:xfrm>
                  <a:prstGeom prst="rect">
                    <a:avLst/>
                  </a:prstGeom>
                </pic:spPr>
              </pic:pic>
            </a:graphicData>
          </a:graphic>
          <wp14:sizeRelH relativeFrom="margin">
            <wp14:pctWidth>0</wp14:pctWidth>
          </wp14:sizeRelH>
          <wp14:sizeRelV relativeFrom="margin">
            <wp14:pctHeight>0</wp14:pctHeight>
          </wp14:sizeRelV>
        </wp:anchor>
      </w:drawing>
    </w:r>
    <w:r w:rsidR="0019211D">
      <w:tab/>
      <w:t xml:space="preserve">                       </w:t>
    </w:r>
    <w:r w:rsidR="0019211D" w:rsidRPr="00996B7D">
      <w:rPr>
        <w:rFonts w:ascii="Century Gothic" w:hAnsi="Century Gothic"/>
        <w:b/>
      </w:rPr>
      <w:t>SEND Information Report</w:t>
    </w:r>
    <w:r w:rsidR="0019211D">
      <w:t xml:space="preserve">                              </w:t>
    </w:r>
    <w:r w:rsidR="0019211D">
      <w:rPr>
        <w:noProof/>
      </w:rPr>
      <w:drawing>
        <wp:inline distT="0" distB="0" distL="0" distR="0" wp14:anchorId="0BC8A010" wp14:editId="678A5122">
          <wp:extent cx="1573108" cy="46375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2017-Logo-RGB-1.png"/>
                  <pic:cNvPicPr/>
                </pic:nvPicPr>
                <pic:blipFill rotWithShape="1">
                  <a:blip r:embed="rId2">
                    <a:extLst>
                      <a:ext uri="{28A0092B-C50C-407E-A947-70E740481C1C}">
                        <a14:useLocalDpi xmlns:a14="http://schemas.microsoft.com/office/drawing/2010/main" val="0"/>
                      </a:ext>
                    </a:extLst>
                  </a:blip>
                  <a:srcRect t="22079" b="19530"/>
                  <a:stretch/>
                </pic:blipFill>
                <pic:spPr bwMode="auto">
                  <a:xfrm>
                    <a:off x="0" y="0"/>
                    <a:ext cx="1623826" cy="47870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FFD"/>
    <w:multiLevelType w:val="multilevel"/>
    <w:tmpl w:val="DF3CA086"/>
    <w:lvl w:ilvl="0">
      <w:start w:val="1"/>
      <w:numFmt w:val="bullet"/>
      <w:lvlText w:val=""/>
      <w:lvlJc w:val="left"/>
      <w:pPr>
        <w:ind w:left="1713"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B68F6"/>
    <w:multiLevelType w:val="multilevel"/>
    <w:tmpl w:val="0B76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72002"/>
    <w:multiLevelType w:val="hybridMultilevel"/>
    <w:tmpl w:val="30A8F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04B1B"/>
    <w:multiLevelType w:val="multilevel"/>
    <w:tmpl w:val="7682FEAA"/>
    <w:lvl w:ilvl="0">
      <w:start w:val="1"/>
      <w:numFmt w:val="bullet"/>
      <w:lvlText w:val=""/>
      <w:lvlJc w:val="left"/>
      <w:pPr>
        <w:ind w:left="360" w:hanging="360"/>
      </w:pPr>
      <w:rPr>
        <w:rFonts w:ascii="Wingdings" w:hAnsi="Wingdings" w:hint="default"/>
        <w:sz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A7375B0"/>
    <w:multiLevelType w:val="hybridMultilevel"/>
    <w:tmpl w:val="54E8A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D2ED6"/>
    <w:multiLevelType w:val="multilevel"/>
    <w:tmpl w:val="E9A062D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07278"/>
    <w:multiLevelType w:val="hybridMultilevel"/>
    <w:tmpl w:val="82128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F3E20"/>
    <w:multiLevelType w:val="hybridMultilevel"/>
    <w:tmpl w:val="1AB60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62C2"/>
    <w:multiLevelType w:val="multilevel"/>
    <w:tmpl w:val="0426743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716C5"/>
    <w:multiLevelType w:val="hybridMultilevel"/>
    <w:tmpl w:val="8E3AD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95536"/>
    <w:multiLevelType w:val="multilevel"/>
    <w:tmpl w:val="9170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A62B5F"/>
    <w:multiLevelType w:val="multilevel"/>
    <w:tmpl w:val="2826BC9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A6A02"/>
    <w:multiLevelType w:val="hybridMultilevel"/>
    <w:tmpl w:val="56347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F62BF"/>
    <w:multiLevelType w:val="hybridMultilevel"/>
    <w:tmpl w:val="F2900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C1FC4"/>
    <w:multiLevelType w:val="hybridMultilevel"/>
    <w:tmpl w:val="B86A36D0"/>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15:restartNumberingAfterBreak="0">
    <w:nsid w:val="6DF47B16"/>
    <w:multiLevelType w:val="hybridMultilevel"/>
    <w:tmpl w:val="9BBAD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36F13"/>
    <w:multiLevelType w:val="hybridMultilevel"/>
    <w:tmpl w:val="F63AC106"/>
    <w:lvl w:ilvl="0" w:tplc="73F62E0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2153F"/>
    <w:multiLevelType w:val="hybridMultilevel"/>
    <w:tmpl w:val="701AF4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482AE0"/>
    <w:multiLevelType w:val="hybridMultilevel"/>
    <w:tmpl w:val="E4263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A639C"/>
    <w:multiLevelType w:val="multilevel"/>
    <w:tmpl w:val="26B4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E617B7"/>
    <w:multiLevelType w:val="multilevel"/>
    <w:tmpl w:val="D6B6B9A4"/>
    <w:lvl w:ilvl="0">
      <w:start w:val="1"/>
      <w:numFmt w:val="bullet"/>
      <w:lvlText w:val=""/>
      <w:lvlJc w:val="left"/>
      <w:pPr>
        <w:ind w:left="2880" w:hanging="360"/>
      </w:pPr>
      <w:rPr>
        <w:rFonts w:ascii="Wingdings" w:hAnsi="Wingdings"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num w:numId="1">
    <w:abstractNumId w:val="12"/>
  </w:num>
  <w:num w:numId="2">
    <w:abstractNumId w:val="17"/>
  </w:num>
  <w:num w:numId="3">
    <w:abstractNumId w:val="15"/>
  </w:num>
  <w:num w:numId="4">
    <w:abstractNumId w:val="5"/>
  </w:num>
  <w:num w:numId="5">
    <w:abstractNumId w:val="8"/>
  </w:num>
  <w:num w:numId="6">
    <w:abstractNumId w:val="3"/>
  </w:num>
  <w:num w:numId="7">
    <w:abstractNumId w:val="14"/>
  </w:num>
  <w:num w:numId="8">
    <w:abstractNumId w:val="0"/>
  </w:num>
  <w:num w:numId="9">
    <w:abstractNumId w:val="6"/>
  </w:num>
  <w:num w:numId="10">
    <w:abstractNumId w:val="16"/>
  </w:num>
  <w:num w:numId="11">
    <w:abstractNumId w:val="20"/>
  </w:num>
  <w:num w:numId="12">
    <w:abstractNumId w:val="13"/>
  </w:num>
  <w:num w:numId="13">
    <w:abstractNumId w:val="9"/>
  </w:num>
  <w:num w:numId="14">
    <w:abstractNumId w:val="2"/>
  </w:num>
  <w:num w:numId="15">
    <w:abstractNumId w:val="4"/>
  </w:num>
  <w:num w:numId="16">
    <w:abstractNumId w:val="18"/>
  </w:num>
  <w:num w:numId="17">
    <w:abstractNumId w:val="7"/>
  </w:num>
  <w:num w:numId="18">
    <w:abstractNumId w:val="1"/>
  </w:num>
  <w:num w:numId="19">
    <w:abstractNumId w:val="11"/>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1D"/>
    <w:rsid w:val="000E47C9"/>
    <w:rsid w:val="00137025"/>
    <w:rsid w:val="0019211D"/>
    <w:rsid w:val="001D2B37"/>
    <w:rsid w:val="001D45C0"/>
    <w:rsid w:val="00222195"/>
    <w:rsid w:val="00293FFD"/>
    <w:rsid w:val="002B6643"/>
    <w:rsid w:val="002D3C05"/>
    <w:rsid w:val="003E3DC0"/>
    <w:rsid w:val="00445E96"/>
    <w:rsid w:val="00470976"/>
    <w:rsid w:val="004722EF"/>
    <w:rsid w:val="0048087A"/>
    <w:rsid w:val="004A0A72"/>
    <w:rsid w:val="00511123"/>
    <w:rsid w:val="005A1033"/>
    <w:rsid w:val="005D518F"/>
    <w:rsid w:val="00600459"/>
    <w:rsid w:val="006012F2"/>
    <w:rsid w:val="0063374C"/>
    <w:rsid w:val="007109DC"/>
    <w:rsid w:val="007836BD"/>
    <w:rsid w:val="0079524B"/>
    <w:rsid w:val="007C7036"/>
    <w:rsid w:val="00855803"/>
    <w:rsid w:val="00866716"/>
    <w:rsid w:val="008C6644"/>
    <w:rsid w:val="008E442A"/>
    <w:rsid w:val="00942092"/>
    <w:rsid w:val="00996B7D"/>
    <w:rsid w:val="009A432C"/>
    <w:rsid w:val="00A846AF"/>
    <w:rsid w:val="00AF43F3"/>
    <w:rsid w:val="00BD7C7F"/>
    <w:rsid w:val="00C37BC1"/>
    <w:rsid w:val="00D373F8"/>
    <w:rsid w:val="00D804BE"/>
    <w:rsid w:val="00DA56DD"/>
    <w:rsid w:val="00DA79D7"/>
    <w:rsid w:val="00E14AAA"/>
    <w:rsid w:val="00EF4101"/>
    <w:rsid w:val="00F969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C0E1B"/>
  <w15:chartTrackingRefBased/>
  <w15:docId w15:val="{F100E1FB-B92B-B74E-8CBA-92AE2D67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2092"/>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1D"/>
    <w:pPr>
      <w:tabs>
        <w:tab w:val="center" w:pos="4680"/>
        <w:tab w:val="right" w:pos="9360"/>
      </w:tabs>
    </w:pPr>
  </w:style>
  <w:style w:type="character" w:customStyle="1" w:styleId="HeaderChar">
    <w:name w:val="Header Char"/>
    <w:basedOn w:val="DefaultParagraphFont"/>
    <w:link w:val="Header"/>
    <w:uiPriority w:val="99"/>
    <w:rsid w:val="0019211D"/>
  </w:style>
  <w:style w:type="paragraph" w:styleId="Footer">
    <w:name w:val="footer"/>
    <w:basedOn w:val="Normal"/>
    <w:link w:val="FooterChar"/>
    <w:uiPriority w:val="99"/>
    <w:unhideWhenUsed/>
    <w:rsid w:val="0019211D"/>
    <w:pPr>
      <w:tabs>
        <w:tab w:val="center" w:pos="4680"/>
        <w:tab w:val="right" w:pos="9360"/>
      </w:tabs>
    </w:pPr>
  </w:style>
  <w:style w:type="character" w:customStyle="1" w:styleId="FooterChar">
    <w:name w:val="Footer Char"/>
    <w:basedOn w:val="DefaultParagraphFont"/>
    <w:link w:val="Footer"/>
    <w:uiPriority w:val="99"/>
    <w:rsid w:val="0019211D"/>
  </w:style>
  <w:style w:type="character" w:styleId="Hyperlink">
    <w:name w:val="Hyperlink"/>
    <w:uiPriority w:val="99"/>
    <w:unhideWhenUsed/>
    <w:rsid w:val="00942092"/>
    <w:rPr>
      <w:color w:val="0000FF"/>
      <w:u w:val="single"/>
    </w:rPr>
  </w:style>
  <w:style w:type="character" w:styleId="FollowedHyperlink">
    <w:name w:val="FollowedHyperlink"/>
    <w:basedOn w:val="DefaultParagraphFont"/>
    <w:uiPriority w:val="99"/>
    <w:semiHidden/>
    <w:unhideWhenUsed/>
    <w:rsid w:val="00942092"/>
    <w:rPr>
      <w:color w:val="954F72" w:themeColor="followedHyperlink"/>
      <w:u w:val="single"/>
    </w:rPr>
  </w:style>
  <w:style w:type="character" w:customStyle="1" w:styleId="apple-converted-space">
    <w:name w:val="apple-converted-space"/>
    <w:rsid w:val="004722EF"/>
  </w:style>
  <w:style w:type="paragraph" w:styleId="NormalWeb">
    <w:name w:val="Normal (Web)"/>
    <w:basedOn w:val="Normal"/>
    <w:uiPriority w:val="99"/>
    <w:unhideWhenUsed/>
    <w:rsid w:val="004722EF"/>
    <w:pPr>
      <w:spacing w:before="100" w:beforeAutospacing="1" w:after="100" w:afterAutospacing="1"/>
    </w:pPr>
    <w:rPr>
      <w:rFonts w:ascii="Times New Roman" w:eastAsia="Times New Roman" w:hAnsi="Times New Roman"/>
    </w:rPr>
  </w:style>
  <w:style w:type="character" w:styleId="Strong">
    <w:name w:val="Strong"/>
    <w:uiPriority w:val="22"/>
    <w:qFormat/>
    <w:rsid w:val="004722EF"/>
    <w:rPr>
      <w:b/>
      <w:bCs/>
    </w:rPr>
  </w:style>
  <w:style w:type="character" w:styleId="UnresolvedMention">
    <w:name w:val="Unresolved Mention"/>
    <w:basedOn w:val="DefaultParagraphFont"/>
    <w:uiPriority w:val="99"/>
    <w:semiHidden/>
    <w:unhideWhenUsed/>
    <w:rsid w:val="00C37BC1"/>
    <w:rPr>
      <w:color w:val="605E5C"/>
      <w:shd w:val="clear" w:color="auto" w:fill="E1DFDD"/>
    </w:rPr>
  </w:style>
  <w:style w:type="table" w:styleId="TableGrid">
    <w:name w:val="Table Grid"/>
    <w:basedOn w:val="TableNormal"/>
    <w:uiPriority w:val="39"/>
    <w:rsid w:val="00C37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37BC1"/>
    <w:rPr>
      <w:i/>
      <w:iCs/>
    </w:rPr>
  </w:style>
  <w:style w:type="paragraph" w:styleId="ListParagraph">
    <w:name w:val="List Paragraph"/>
    <w:basedOn w:val="Normal"/>
    <w:uiPriority w:val="34"/>
    <w:qFormat/>
    <w:rsid w:val="00855803"/>
    <w:pPr>
      <w:ind w:left="720"/>
      <w:contextualSpacing/>
    </w:pPr>
  </w:style>
  <w:style w:type="paragraph" w:styleId="BodyText2">
    <w:name w:val="Body Text 2"/>
    <w:basedOn w:val="Normal"/>
    <w:link w:val="BodyText2Char"/>
    <w:rsid w:val="008C6644"/>
    <w:pPr>
      <w:jc w:val="both"/>
    </w:pPr>
    <w:rPr>
      <w:rFonts w:ascii="Arial" w:eastAsia="Times New Roman" w:hAnsi="Arial" w:cs="Arial"/>
    </w:rPr>
  </w:style>
  <w:style w:type="character" w:customStyle="1" w:styleId="BodyText2Char">
    <w:name w:val="Body Text 2 Char"/>
    <w:basedOn w:val="DefaultParagraphFont"/>
    <w:link w:val="BodyText2"/>
    <w:rsid w:val="008C6644"/>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hyperlink" Target="http://www.legislation.gov.uk/uksi/2014/1530/schedule/1/made" TargetMode="External"/><Relationship Id="rId12" Type="http://schemas.openxmlformats.org/officeDocument/2006/relationships/hyperlink" Target="mailto:giermaniukk@efatrust.org" TargetMode="External"/><Relationship Id="rId17" Type="http://schemas.microsoft.com/office/2007/relationships/diagramDrawing" Target="diagrams/drawing1.xml"/><Relationship Id="rId25" Type="http://schemas.openxmlformats.org/officeDocument/2006/relationships/hyperlink" Target="https://www.bolton.gov.uk/special-educational-needs-disabilities/special-educational-needs-&#8211;-local-offer" TargetMode="Externa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national-curriculum" TargetMode="External"/><Relationship Id="rId24" Type="http://schemas.openxmlformats.org/officeDocument/2006/relationships/hyperlink" Target="https://www.essaacademy.org/additionalneeds" TargetMode="Externa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mailto:giermaniukk@efatrust.org" TargetMode="External"/><Relationship Id="rId28" Type="http://schemas.openxmlformats.org/officeDocument/2006/relationships/theme" Target="theme/theme1.xml"/><Relationship Id="rId10" Type="http://schemas.openxmlformats.org/officeDocument/2006/relationships/hyperlink" Target="https://www.gov.uk/guidance/what-academies-free-schools-and-colleges-should-publish-online" TargetMode="External"/><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hyperlink" Target="https://www.gov.uk/guidance/what-maintained-schools-must-publish-online"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EA5E54-0844-1E45-9E7E-2EB0B0649125}" type="doc">
      <dgm:prSet loTypeId="urn:microsoft.com/office/officeart/2005/8/layout/chevron2" loCatId="" qsTypeId="urn:microsoft.com/office/officeart/2005/8/quickstyle/simple1" qsCatId="simple" csTypeId="urn:microsoft.com/office/officeart/2005/8/colors/colorful1" csCatId="colorful" phldr="1"/>
      <dgm:spPr/>
      <dgm:t>
        <a:bodyPr/>
        <a:lstStyle/>
        <a:p>
          <a:endParaRPr lang="en-US"/>
        </a:p>
      </dgm:t>
    </dgm:pt>
    <dgm:pt modelId="{71A538C1-AC5D-6E42-A452-FC8F015B9144}">
      <dgm:prSet phldrT="[Text]"/>
      <dgm:spPr/>
      <dgm:t>
        <a:bodyPr/>
        <a:lstStyle/>
        <a:p>
          <a:r>
            <a:rPr lang="en-US"/>
            <a:t>Initial Concerns</a:t>
          </a:r>
        </a:p>
      </dgm:t>
    </dgm:pt>
    <dgm:pt modelId="{E605AE7E-083E-F94A-8C6E-E3A212EBEF8E}" type="parTrans" cxnId="{3D693366-2C98-E643-8822-26FBA847E1AF}">
      <dgm:prSet/>
      <dgm:spPr/>
      <dgm:t>
        <a:bodyPr/>
        <a:lstStyle/>
        <a:p>
          <a:endParaRPr lang="en-US"/>
        </a:p>
      </dgm:t>
    </dgm:pt>
    <dgm:pt modelId="{083371E9-3890-0C45-92B1-1B66DB6A5CA4}" type="sibTrans" cxnId="{3D693366-2C98-E643-8822-26FBA847E1AF}">
      <dgm:prSet/>
      <dgm:spPr/>
      <dgm:t>
        <a:bodyPr/>
        <a:lstStyle/>
        <a:p>
          <a:endParaRPr lang="en-US"/>
        </a:p>
      </dgm:t>
    </dgm:pt>
    <dgm:pt modelId="{012F76C6-8B19-D942-BBD1-506C372F1754}">
      <dgm:prSet phldrT="[Text]"/>
      <dgm:spPr/>
      <dgm:t>
        <a:bodyPr/>
        <a:lstStyle/>
        <a:p>
          <a:r>
            <a:rPr lang="en-US"/>
            <a:t> Teacher can raise initial concern with SENDCO </a:t>
          </a:r>
          <a:r>
            <a:rPr lang="en-US" b="1"/>
            <a:t>via e-mail</a:t>
          </a:r>
          <a:r>
            <a:rPr lang="en-US" b="0"/>
            <a:t> so that there is a logged record of your concern</a:t>
          </a:r>
          <a:r>
            <a:rPr lang="en-US"/>
            <a:t>.</a:t>
          </a:r>
        </a:p>
      </dgm:t>
    </dgm:pt>
    <dgm:pt modelId="{3B36CEBA-4D8E-684D-B650-4A5753A48094}" type="parTrans" cxnId="{5DB2CC21-38DF-8E41-BD86-1F5405BD6DD5}">
      <dgm:prSet/>
      <dgm:spPr/>
      <dgm:t>
        <a:bodyPr/>
        <a:lstStyle/>
        <a:p>
          <a:endParaRPr lang="en-US"/>
        </a:p>
      </dgm:t>
    </dgm:pt>
    <dgm:pt modelId="{21BBB336-30B8-6949-BAB9-658D868C37A8}" type="sibTrans" cxnId="{5DB2CC21-38DF-8E41-BD86-1F5405BD6DD5}">
      <dgm:prSet/>
      <dgm:spPr/>
      <dgm:t>
        <a:bodyPr/>
        <a:lstStyle/>
        <a:p>
          <a:endParaRPr lang="en-US"/>
        </a:p>
      </dgm:t>
    </dgm:pt>
    <dgm:pt modelId="{1DDADCD7-E153-4E4B-BA6A-5943B0BFB25A}">
      <dgm:prSet phldrT="[Text]"/>
      <dgm:spPr/>
      <dgm:t>
        <a:bodyPr/>
        <a:lstStyle/>
        <a:p>
          <a:r>
            <a:rPr lang="en-US"/>
            <a:t> SENDCO will respond to the teachers emil and ask then to complete a paper-based 'Initial Diagnosis Checklist' within a pre-agreed timescale (</a:t>
          </a:r>
          <a:r>
            <a:rPr lang="en-US" b="1"/>
            <a:t>max. 7 days</a:t>
          </a:r>
          <a:r>
            <a:rPr lang="en-US"/>
            <a:t>). This document has been designed specifically to highlight any potential additional needs that a pupil may have and to record the steps that have been taken by the class teacher up to this point, including their initial contact with parents/carers and the child (if appropriate) to register those concerns.  </a:t>
          </a:r>
        </a:p>
      </dgm:t>
    </dgm:pt>
    <dgm:pt modelId="{783C0215-0C6F-864B-A5FD-00D9C6DA8897}" type="parTrans" cxnId="{8F901A96-7789-4241-9CE3-171A447EE43F}">
      <dgm:prSet/>
      <dgm:spPr/>
      <dgm:t>
        <a:bodyPr/>
        <a:lstStyle/>
        <a:p>
          <a:endParaRPr lang="en-US"/>
        </a:p>
      </dgm:t>
    </dgm:pt>
    <dgm:pt modelId="{C2B10ACD-0679-7146-94CC-19D80B818108}" type="sibTrans" cxnId="{8F901A96-7789-4241-9CE3-171A447EE43F}">
      <dgm:prSet/>
      <dgm:spPr/>
      <dgm:t>
        <a:bodyPr/>
        <a:lstStyle/>
        <a:p>
          <a:endParaRPr lang="en-US"/>
        </a:p>
      </dgm:t>
    </dgm:pt>
    <dgm:pt modelId="{2F852BDA-D61C-E441-97FB-0870BA1C1DF3}">
      <dgm:prSet phldrT="[Text]"/>
      <dgm:spPr/>
      <dgm:t>
        <a:bodyPr/>
        <a:lstStyle/>
        <a:p>
          <a:r>
            <a:rPr lang="en-US"/>
            <a:t>SENDCO meeting</a:t>
          </a:r>
        </a:p>
      </dgm:t>
    </dgm:pt>
    <dgm:pt modelId="{5E7CC36E-771D-C142-82AB-B124B03A1C65}" type="parTrans" cxnId="{D0A19B1B-1746-3F40-B24C-1FE4C7A87D28}">
      <dgm:prSet/>
      <dgm:spPr/>
      <dgm:t>
        <a:bodyPr/>
        <a:lstStyle/>
        <a:p>
          <a:endParaRPr lang="en-US"/>
        </a:p>
      </dgm:t>
    </dgm:pt>
    <dgm:pt modelId="{56AFA7DA-5D15-4F42-A699-44A9EF7A455B}" type="sibTrans" cxnId="{D0A19B1B-1746-3F40-B24C-1FE4C7A87D28}">
      <dgm:prSet/>
      <dgm:spPr/>
      <dgm:t>
        <a:bodyPr/>
        <a:lstStyle/>
        <a:p>
          <a:endParaRPr lang="en-US"/>
        </a:p>
      </dgm:t>
    </dgm:pt>
    <dgm:pt modelId="{91F727A3-A1AA-E549-B436-29ED26A7D42D}">
      <dgm:prSet phldrT="[Text]"/>
      <dgm:spPr/>
      <dgm:t>
        <a:bodyPr/>
        <a:lstStyle/>
        <a:p>
          <a:r>
            <a:rPr lang="en-US"/>
            <a:t> A meeting will be confirmed between the class-teacher and the SENDCo to discuss the specific concerns that arise from the 'Initial Diagnosis Document', and further explore the steps that have been  undertaken so far by class teacher.</a:t>
          </a:r>
        </a:p>
      </dgm:t>
    </dgm:pt>
    <dgm:pt modelId="{482B2097-072D-9240-84D8-BBB2799AF1AC}" type="parTrans" cxnId="{DDDD3923-5EDA-0143-AA61-6E4F2CDB6676}">
      <dgm:prSet/>
      <dgm:spPr/>
      <dgm:t>
        <a:bodyPr/>
        <a:lstStyle/>
        <a:p>
          <a:endParaRPr lang="en-US"/>
        </a:p>
      </dgm:t>
    </dgm:pt>
    <dgm:pt modelId="{5F9086DE-D151-C847-96BC-8024810058D9}" type="sibTrans" cxnId="{DDDD3923-5EDA-0143-AA61-6E4F2CDB6676}">
      <dgm:prSet/>
      <dgm:spPr/>
      <dgm:t>
        <a:bodyPr/>
        <a:lstStyle/>
        <a:p>
          <a:endParaRPr lang="en-US"/>
        </a:p>
      </dgm:t>
    </dgm:pt>
    <dgm:pt modelId="{4B2AA0BE-557E-1A49-AA20-398B56A529F8}">
      <dgm:prSet phldrT="[Text]"/>
      <dgm:spPr/>
      <dgm:t>
        <a:bodyPr/>
        <a:lstStyle/>
        <a:p>
          <a:r>
            <a:rPr lang="en-US"/>
            <a:t> Next Step: the SENDCO will make initial contact with parents and confirm a meeting date, time and venue, inviting any other relevant members of staff (or services) and the student if required. </a:t>
          </a:r>
          <a:r>
            <a:rPr lang="en-US" b="1"/>
            <a:t>Class teacher may be required to attend this meeting if previous contact with parents has not provided adequate background to their concerns. They may also be advised to make initial contact with parents whilst concerns are further monitored. </a:t>
          </a:r>
          <a:r>
            <a:rPr lang="en-US"/>
            <a:t>These steps will enable parents to have a clear picture of their child's day-to-day contributions to the classroom and school life. </a:t>
          </a:r>
        </a:p>
      </dgm:t>
    </dgm:pt>
    <dgm:pt modelId="{AB43206C-5861-3F40-84E0-0F891D2711FE}" type="parTrans" cxnId="{AEC7E46C-F7E8-524A-8186-15EC7DEF65F8}">
      <dgm:prSet/>
      <dgm:spPr/>
      <dgm:t>
        <a:bodyPr/>
        <a:lstStyle/>
        <a:p>
          <a:endParaRPr lang="en-US"/>
        </a:p>
      </dgm:t>
    </dgm:pt>
    <dgm:pt modelId="{09157258-C067-6447-B8BA-C92340866733}" type="sibTrans" cxnId="{AEC7E46C-F7E8-524A-8186-15EC7DEF65F8}">
      <dgm:prSet/>
      <dgm:spPr/>
      <dgm:t>
        <a:bodyPr/>
        <a:lstStyle/>
        <a:p>
          <a:endParaRPr lang="en-US"/>
        </a:p>
      </dgm:t>
    </dgm:pt>
    <dgm:pt modelId="{9CB2A00E-CF2F-7748-A4D3-746D20A35BF2}">
      <dgm:prSet phldrT="[Text]"/>
      <dgm:spPr/>
      <dgm:t>
        <a:bodyPr/>
        <a:lstStyle/>
        <a:p>
          <a:r>
            <a:rPr lang="en-US"/>
            <a:t>Additional Assessment</a:t>
          </a:r>
        </a:p>
      </dgm:t>
    </dgm:pt>
    <dgm:pt modelId="{57A475D9-DFE7-4B40-A933-40A6E679FC3C}" type="parTrans" cxnId="{E459BC8A-4933-244E-ADAE-8AAC935420C6}">
      <dgm:prSet/>
      <dgm:spPr/>
      <dgm:t>
        <a:bodyPr/>
        <a:lstStyle/>
        <a:p>
          <a:endParaRPr lang="en-US"/>
        </a:p>
      </dgm:t>
    </dgm:pt>
    <dgm:pt modelId="{80E62D0A-CA35-214E-939F-722DD21F75C3}" type="sibTrans" cxnId="{E459BC8A-4933-244E-ADAE-8AAC935420C6}">
      <dgm:prSet/>
      <dgm:spPr/>
      <dgm:t>
        <a:bodyPr/>
        <a:lstStyle/>
        <a:p>
          <a:endParaRPr lang="en-US"/>
        </a:p>
      </dgm:t>
    </dgm:pt>
    <dgm:pt modelId="{C866DF0D-7317-B44F-9D98-9CD24FAFD964}">
      <dgm:prSet phldrT="[Text]"/>
      <dgm:spPr/>
      <dgm:t>
        <a:bodyPr/>
        <a:lstStyle/>
        <a:p>
          <a:r>
            <a:rPr lang="en-US"/>
            <a:t> Additional assessments with the student can be requested via an EHA (Early Help Assessment), which may be completed as part of the initial parent meeting, but this will be dependent on the specific requirements identified or requiring further exploration. </a:t>
          </a:r>
        </a:p>
      </dgm:t>
    </dgm:pt>
    <dgm:pt modelId="{89CB4B87-6870-4A4A-9770-93AE95D817BD}" type="parTrans" cxnId="{5EB709BB-04BB-B142-B74A-D2A1F8401845}">
      <dgm:prSet/>
      <dgm:spPr/>
      <dgm:t>
        <a:bodyPr/>
        <a:lstStyle/>
        <a:p>
          <a:endParaRPr lang="en-US"/>
        </a:p>
      </dgm:t>
    </dgm:pt>
    <dgm:pt modelId="{A5CFADFB-A535-5348-8C6E-708F02289F66}" type="sibTrans" cxnId="{5EB709BB-04BB-B142-B74A-D2A1F8401845}">
      <dgm:prSet/>
      <dgm:spPr/>
      <dgm:t>
        <a:bodyPr/>
        <a:lstStyle/>
        <a:p>
          <a:endParaRPr lang="en-US"/>
        </a:p>
      </dgm:t>
    </dgm:pt>
    <dgm:pt modelId="{A710545A-8942-0049-9EB2-2686DE390212}">
      <dgm:prSet phldrT="[Text]"/>
      <dgm:spPr/>
      <dgm:t>
        <a:bodyPr/>
        <a:lstStyle/>
        <a:p>
          <a:r>
            <a:rPr lang="en-US"/>
            <a:t> These assessments will be requested by the SENDCO via the EHA, or if parents are required to make additional referrals (i.e. diagnostic testing or CAMHS referral via GP). These will be followed up by SENDCO within a pre-agreed time-frame (</a:t>
          </a:r>
          <a:r>
            <a:rPr lang="en-US" b="1"/>
            <a:t>max. 14 days</a:t>
          </a:r>
          <a:r>
            <a:rPr lang="en-US"/>
            <a:t>). Minutes of all meetings with parents will be shared via e-mail.  Parents will be given a clear deadline to respond and make amendments.  These will be kept on file for the pupils time on roll at the academy.</a:t>
          </a:r>
        </a:p>
      </dgm:t>
    </dgm:pt>
    <dgm:pt modelId="{3F60CFB9-1375-594B-B5AE-15BA221776A1}" type="parTrans" cxnId="{E480B54F-1953-3947-868E-517E82E033DC}">
      <dgm:prSet/>
      <dgm:spPr/>
      <dgm:t>
        <a:bodyPr/>
        <a:lstStyle/>
        <a:p>
          <a:endParaRPr lang="en-US"/>
        </a:p>
      </dgm:t>
    </dgm:pt>
    <dgm:pt modelId="{90CCAF32-1CDE-4A43-81CA-D00487F9EA4E}" type="sibTrans" cxnId="{E480B54F-1953-3947-868E-517E82E033DC}">
      <dgm:prSet/>
      <dgm:spPr/>
      <dgm:t>
        <a:bodyPr/>
        <a:lstStyle/>
        <a:p>
          <a:endParaRPr lang="en-US"/>
        </a:p>
      </dgm:t>
    </dgm:pt>
    <dgm:pt modelId="{00260169-FDC0-8C45-9C92-185DA881439B}">
      <dgm:prSet/>
      <dgm:spPr/>
      <dgm:t>
        <a:bodyPr/>
        <a:lstStyle/>
        <a:p>
          <a:r>
            <a:rPr lang="en-US"/>
            <a:t>Advice and strategies</a:t>
          </a:r>
        </a:p>
      </dgm:t>
    </dgm:pt>
    <dgm:pt modelId="{147B8A3C-75B6-234E-B619-5CEAB96CFA88}" type="parTrans" cxnId="{2A181485-4D01-A842-8538-1499E8B8CCDE}">
      <dgm:prSet/>
      <dgm:spPr/>
      <dgm:t>
        <a:bodyPr/>
        <a:lstStyle/>
        <a:p>
          <a:endParaRPr lang="en-US"/>
        </a:p>
      </dgm:t>
    </dgm:pt>
    <dgm:pt modelId="{A70BC53C-B5C7-DD49-B25D-1CF998A86EB9}" type="sibTrans" cxnId="{2A181485-4D01-A842-8538-1499E8B8CCDE}">
      <dgm:prSet/>
      <dgm:spPr/>
      <dgm:t>
        <a:bodyPr/>
        <a:lstStyle/>
        <a:p>
          <a:endParaRPr lang="en-US"/>
        </a:p>
      </dgm:t>
    </dgm:pt>
    <dgm:pt modelId="{A0EC72C3-AD9C-E643-ABE5-FB82E1CFDBC2}">
      <dgm:prSet/>
      <dgm:spPr/>
      <dgm:t>
        <a:bodyPr/>
        <a:lstStyle/>
        <a:p>
          <a:r>
            <a:rPr lang="en-US"/>
            <a:t> If it is felt that no further exloration of potential barriers to learning are required, further advice will be provided in the form of strategies for supporting the pupil, both within school (for class teacher) and at home (for parents), further developing the relationship and dialogue between home and school.  The academy SENDCo will continue to act as point of contact for parents and the student regarding these strategies and/or any additional concerns.</a:t>
          </a:r>
        </a:p>
      </dgm:t>
    </dgm:pt>
    <dgm:pt modelId="{7315E219-C744-E544-A25F-E70F7F70147C}" type="parTrans" cxnId="{965D7AE2-89B6-A249-A54A-74F55DAE2CEB}">
      <dgm:prSet/>
      <dgm:spPr/>
      <dgm:t>
        <a:bodyPr/>
        <a:lstStyle/>
        <a:p>
          <a:endParaRPr lang="en-US"/>
        </a:p>
      </dgm:t>
    </dgm:pt>
    <dgm:pt modelId="{665CE827-E53F-DC4B-B722-F73EE350E67C}" type="sibTrans" cxnId="{965D7AE2-89B6-A249-A54A-74F55DAE2CEB}">
      <dgm:prSet/>
      <dgm:spPr/>
      <dgm:t>
        <a:bodyPr/>
        <a:lstStyle/>
        <a:p>
          <a:endParaRPr lang="en-US"/>
        </a:p>
      </dgm:t>
    </dgm:pt>
    <dgm:pt modelId="{678CDA24-AD82-474B-A207-4E608385439E}">
      <dgm:prSet/>
      <dgm:spPr/>
      <dgm:t>
        <a:bodyPr/>
        <a:lstStyle/>
        <a:p>
          <a:r>
            <a:rPr lang="en-US"/>
            <a:t> The pupil will continue to be monitored through the academy's tracking system and will be provided with additional intervention where and when appropriate.  </a:t>
          </a:r>
        </a:p>
      </dgm:t>
    </dgm:pt>
    <dgm:pt modelId="{9C34640C-1CF5-EF49-973D-4BE4F27D9329}" type="parTrans" cxnId="{484D2A96-3DE1-7444-85B2-6B806F131432}">
      <dgm:prSet/>
      <dgm:spPr/>
      <dgm:t>
        <a:bodyPr/>
        <a:lstStyle/>
        <a:p>
          <a:endParaRPr lang="en-US"/>
        </a:p>
      </dgm:t>
    </dgm:pt>
    <dgm:pt modelId="{D61B9932-49D8-1348-8A58-D2E1FDD97633}" type="sibTrans" cxnId="{484D2A96-3DE1-7444-85B2-6B806F131432}">
      <dgm:prSet/>
      <dgm:spPr/>
      <dgm:t>
        <a:bodyPr/>
        <a:lstStyle/>
        <a:p>
          <a:endParaRPr lang="en-US"/>
        </a:p>
      </dgm:t>
    </dgm:pt>
    <dgm:pt modelId="{A5C7A31B-0595-274E-AAE0-22BDF1654A9D}">
      <dgm:prSet/>
      <dgm:spPr/>
      <dgm:t>
        <a:bodyPr/>
        <a:lstStyle/>
        <a:p>
          <a:r>
            <a:rPr lang="en-US"/>
            <a:t>Monitoring</a:t>
          </a:r>
        </a:p>
      </dgm:t>
    </dgm:pt>
    <dgm:pt modelId="{97E92854-AFF6-1043-AC37-6920D6778D58}" type="parTrans" cxnId="{42470E4E-9D11-8A49-B8D1-DAE78F578F96}">
      <dgm:prSet/>
      <dgm:spPr/>
      <dgm:t>
        <a:bodyPr/>
        <a:lstStyle/>
        <a:p>
          <a:endParaRPr lang="en-US"/>
        </a:p>
      </dgm:t>
    </dgm:pt>
    <dgm:pt modelId="{BCC4B919-D6F7-1F45-8CC3-E6F4088C3A58}" type="sibTrans" cxnId="{42470E4E-9D11-8A49-B8D1-DAE78F578F96}">
      <dgm:prSet/>
      <dgm:spPr/>
      <dgm:t>
        <a:bodyPr/>
        <a:lstStyle/>
        <a:p>
          <a:endParaRPr lang="en-US"/>
        </a:p>
      </dgm:t>
    </dgm:pt>
    <dgm:pt modelId="{DEAFB517-4991-F546-9C80-FDFEC2584541}">
      <dgm:prSet/>
      <dgm:spPr/>
      <dgm:t>
        <a:bodyPr/>
        <a:lstStyle/>
        <a:p>
          <a:r>
            <a:rPr lang="en-US"/>
            <a:t> A decision will be made by the SENDCO, (Local Authority - where appropriate), SLT and Principal about whether the pupil meets the academy's SEND criteria for SEND Support.  </a:t>
          </a:r>
        </a:p>
      </dgm:t>
    </dgm:pt>
    <dgm:pt modelId="{C226E8D8-72D5-5E4D-AC24-0181D24AF381}" type="parTrans" cxnId="{0C638F34-6164-0B4B-BCA7-C30608FC40E1}">
      <dgm:prSet/>
      <dgm:spPr/>
      <dgm:t>
        <a:bodyPr/>
        <a:lstStyle/>
        <a:p>
          <a:endParaRPr lang="en-US"/>
        </a:p>
      </dgm:t>
    </dgm:pt>
    <dgm:pt modelId="{980EB564-2912-284C-BEAA-B18CE3887A40}" type="sibTrans" cxnId="{0C638F34-6164-0B4B-BCA7-C30608FC40E1}">
      <dgm:prSet/>
      <dgm:spPr/>
      <dgm:t>
        <a:bodyPr/>
        <a:lstStyle/>
        <a:p>
          <a:endParaRPr lang="en-US"/>
        </a:p>
      </dgm:t>
    </dgm:pt>
    <dgm:pt modelId="{14934E96-F352-814B-8181-24D61C41A748}">
      <dgm:prSet/>
      <dgm:spPr/>
      <dgm:t>
        <a:bodyPr/>
        <a:lstStyle/>
        <a:p>
          <a:r>
            <a:rPr lang="en-GB"/>
            <a:t> If the pupil does not meet the criteria for an  EHCP, </a:t>
          </a:r>
          <a:r>
            <a:rPr lang="en-GB" b="0">
              <a:solidFill>
                <a:schemeClr val="tx1"/>
              </a:solidFill>
            </a:rPr>
            <a:t>further advice will be provided in the form of strategies for supporting wave 1 and 2 pupils</a:t>
          </a:r>
          <a:r>
            <a:rPr lang="en-GB"/>
            <a:t>.  </a:t>
          </a:r>
          <a:r>
            <a:rPr lang="en-US"/>
            <a:t>These will be confirmed in writing (via e-mail where possible) to both parents and class teacher. </a:t>
          </a:r>
          <a:r>
            <a:rPr lang="en-GB"/>
            <a:t>Wave 1 and 2 students are addded to the SEND register and subject to additional data analysis by the SENDCO following each data collection.  Additional applications may be made if this data provides further evidence. </a:t>
          </a:r>
          <a:endParaRPr lang="en-US"/>
        </a:p>
      </dgm:t>
    </dgm:pt>
    <dgm:pt modelId="{74644811-B203-4744-A59B-A0034EDC742F}" type="parTrans" cxnId="{1F3FCD6D-28D1-3549-B8D4-DE3940AE11C0}">
      <dgm:prSet/>
      <dgm:spPr/>
      <dgm:t>
        <a:bodyPr/>
        <a:lstStyle/>
        <a:p>
          <a:endParaRPr lang="en-US"/>
        </a:p>
      </dgm:t>
    </dgm:pt>
    <dgm:pt modelId="{4AC8D72C-4584-7D44-A4DD-4ADA46FC117E}" type="sibTrans" cxnId="{1F3FCD6D-28D1-3549-B8D4-DE3940AE11C0}">
      <dgm:prSet/>
      <dgm:spPr/>
      <dgm:t>
        <a:bodyPr/>
        <a:lstStyle/>
        <a:p>
          <a:endParaRPr lang="en-US"/>
        </a:p>
      </dgm:t>
    </dgm:pt>
    <dgm:pt modelId="{A4A0363C-DF5C-EF47-AAD1-B0A63ADDF434}">
      <dgm:prSet/>
      <dgm:spPr>
        <a:solidFill>
          <a:srgbClr val="7030A0"/>
        </a:solidFill>
        <a:ln>
          <a:solidFill>
            <a:srgbClr val="7030A0"/>
          </a:solidFill>
        </a:ln>
      </dgm:spPr>
      <dgm:t>
        <a:bodyPr/>
        <a:lstStyle/>
        <a:p>
          <a:r>
            <a:rPr lang="en-US"/>
            <a:t>SEND Support</a:t>
          </a:r>
        </a:p>
      </dgm:t>
    </dgm:pt>
    <dgm:pt modelId="{CDF69AFF-CC3D-7B48-83EE-6E716028C2A5}" type="parTrans" cxnId="{75720523-09B2-9144-8B0B-4DFFDC75062E}">
      <dgm:prSet/>
      <dgm:spPr/>
      <dgm:t>
        <a:bodyPr/>
        <a:lstStyle/>
        <a:p>
          <a:endParaRPr lang="en-US"/>
        </a:p>
      </dgm:t>
    </dgm:pt>
    <dgm:pt modelId="{21A86800-BE5B-1844-8D68-C5D642A54FCA}" type="sibTrans" cxnId="{75720523-09B2-9144-8B0B-4DFFDC75062E}">
      <dgm:prSet/>
      <dgm:spPr/>
      <dgm:t>
        <a:bodyPr/>
        <a:lstStyle/>
        <a:p>
          <a:endParaRPr lang="en-US"/>
        </a:p>
      </dgm:t>
    </dgm:pt>
    <dgm:pt modelId="{1A8C4E9D-CBC8-B741-B83A-388BD0A38F9D}">
      <dgm:prSet/>
      <dgm:spPr>
        <a:ln>
          <a:solidFill>
            <a:srgbClr val="7030A0"/>
          </a:solidFill>
        </a:ln>
      </dgm:spPr>
      <dgm:t>
        <a:bodyPr/>
        <a:lstStyle/>
        <a:p>
          <a:r>
            <a:rPr lang="en-US"/>
            <a:t> If the pupil meets the criteria for an EHCP, the student will be added to the SEND register and their wave 3 status will be updated.  This will result in additional support hours being allocated; additional CPDL for teaching staff (where appropriate); more strignent analysis of data relating to the identified barrier, thus ensuring that the support that is in place is appropriate; sharing of strategies from specialist providers (and from within the EHCP); IEP/PSS amended to include the specialist advice and utilised by class teacher; regular reviews and meetings with parents.</a:t>
          </a:r>
        </a:p>
      </dgm:t>
    </dgm:pt>
    <dgm:pt modelId="{4CBA851F-CFDD-EE4A-8F6F-C0BB97875F25}" type="parTrans" cxnId="{D3C97292-B0A4-1944-9877-535698C96439}">
      <dgm:prSet/>
      <dgm:spPr/>
      <dgm:t>
        <a:bodyPr/>
        <a:lstStyle/>
        <a:p>
          <a:endParaRPr lang="en-US"/>
        </a:p>
      </dgm:t>
    </dgm:pt>
    <dgm:pt modelId="{108B4E5D-354A-F146-BC95-5DA395027221}" type="sibTrans" cxnId="{D3C97292-B0A4-1944-9877-535698C96439}">
      <dgm:prSet/>
      <dgm:spPr/>
      <dgm:t>
        <a:bodyPr/>
        <a:lstStyle/>
        <a:p>
          <a:endParaRPr lang="en-US"/>
        </a:p>
      </dgm:t>
    </dgm:pt>
    <dgm:pt modelId="{5E7AAF1D-CD57-9143-BDF8-75F7E933315E}">
      <dgm:prSet/>
      <dgm:spPr>
        <a:ln>
          <a:solidFill>
            <a:srgbClr val="7030A0"/>
          </a:solidFill>
        </a:ln>
      </dgm:spPr>
      <dgm:t>
        <a:bodyPr/>
        <a:lstStyle/>
        <a:p>
          <a:r>
            <a:rPr lang="en-US"/>
            <a:t> The cycle of EHCP SEND Support will begin. </a:t>
          </a:r>
        </a:p>
      </dgm:t>
    </dgm:pt>
    <dgm:pt modelId="{855B204E-10B7-9444-BABA-BB763E485D69}" type="parTrans" cxnId="{B44C90ED-F12E-7F4F-895D-037D5233F98B}">
      <dgm:prSet/>
      <dgm:spPr/>
      <dgm:t>
        <a:bodyPr/>
        <a:lstStyle/>
        <a:p>
          <a:endParaRPr lang="en-US"/>
        </a:p>
      </dgm:t>
    </dgm:pt>
    <dgm:pt modelId="{5AD5D659-93B7-464A-84CD-257BC6BE9AE2}" type="sibTrans" cxnId="{B44C90ED-F12E-7F4F-895D-037D5233F98B}">
      <dgm:prSet/>
      <dgm:spPr/>
      <dgm:t>
        <a:bodyPr/>
        <a:lstStyle/>
        <a:p>
          <a:endParaRPr lang="en-US"/>
        </a:p>
      </dgm:t>
    </dgm:pt>
    <dgm:pt modelId="{F1AAF05D-ED20-A44F-8C85-C92F40032BF7}" type="pres">
      <dgm:prSet presAssocID="{9FEA5E54-0844-1E45-9E7E-2EB0B0649125}" presName="linearFlow" presStyleCnt="0">
        <dgm:presLayoutVars>
          <dgm:dir/>
          <dgm:animLvl val="lvl"/>
          <dgm:resizeHandles val="exact"/>
        </dgm:presLayoutVars>
      </dgm:prSet>
      <dgm:spPr/>
    </dgm:pt>
    <dgm:pt modelId="{71AD6414-A537-7A4D-8943-EC1AA6B6B47A}" type="pres">
      <dgm:prSet presAssocID="{71A538C1-AC5D-6E42-A452-FC8F015B9144}" presName="composite" presStyleCnt="0"/>
      <dgm:spPr/>
    </dgm:pt>
    <dgm:pt modelId="{AF20457D-D4A8-F64A-8D13-52E312CB40A3}" type="pres">
      <dgm:prSet presAssocID="{71A538C1-AC5D-6E42-A452-FC8F015B9144}" presName="parentText" presStyleLbl="alignNode1" presStyleIdx="0" presStyleCnt="6">
        <dgm:presLayoutVars>
          <dgm:chMax val="1"/>
          <dgm:bulletEnabled val="1"/>
        </dgm:presLayoutVars>
      </dgm:prSet>
      <dgm:spPr/>
    </dgm:pt>
    <dgm:pt modelId="{6440BA43-D853-814B-814F-F176A0552AA4}" type="pres">
      <dgm:prSet presAssocID="{71A538C1-AC5D-6E42-A452-FC8F015B9144}" presName="descendantText" presStyleLbl="alignAcc1" presStyleIdx="0" presStyleCnt="6">
        <dgm:presLayoutVars>
          <dgm:bulletEnabled val="1"/>
        </dgm:presLayoutVars>
      </dgm:prSet>
      <dgm:spPr/>
    </dgm:pt>
    <dgm:pt modelId="{394599FB-5847-9649-82CE-2AEB4B180B2D}" type="pres">
      <dgm:prSet presAssocID="{083371E9-3890-0C45-92B1-1B66DB6A5CA4}" presName="sp" presStyleCnt="0"/>
      <dgm:spPr/>
    </dgm:pt>
    <dgm:pt modelId="{CE39B1A7-7621-3D4B-A370-0660B1041298}" type="pres">
      <dgm:prSet presAssocID="{2F852BDA-D61C-E441-97FB-0870BA1C1DF3}" presName="composite" presStyleCnt="0"/>
      <dgm:spPr/>
    </dgm:pt>
    <dgm:pt modelId="{2F58252F-F850-9A46-A95B-E0344FF0557A}" type="pres">
      <dgm:prSet presAssocID="{2F852BDA-D61C-E441-97FB-0870BA1C1DF3}" presName="parentText" presStyleLbl="alignNode1" presStyleIdx="1" presStyleCnt="6">
        <dgm:presLayoutVars>
          <dgm:chMax val="1"/>
          <dgm:bulletEnabled val="1"/>
        </dgm:presLayoutVars>
      </dgm:prSet>
      <dgm:spPr/>
    </dgm:pt>
    <dgm:pt modelId="{37BF1594-D120-2B42-8C71-C770C5CECFDA}" type="pres">
      <dgm:prSet presAssocID="{2F852BDA-D61C-E441-97FB-0870BA1C1DF3}" presName="descendantText" presStyleLbl="alignAcc1" presStyleIdx="1" presStyleCnt="6">
        <dgm:presLayoutVars>
          <dgm:bulletEnabled val="1"/>
        </dgm:presLayoutVars>
      </dgm:prSet>
      <dgm:spPr/>
    </dgm:pt>
    <dgm:pt modelId="{AB97D11E-B542-7C47-B067-192E87CEEEC0}" type="pres">
      <dgm:prSet presAssocID="{56AFA7DA-5D15-4F42-A699-44A9EF7A455B}" presName="sp" presStyleCnt="0"/>
      <dgm:spPr/>
    </dgm:pt>
    <dgm:pt modelId="{801BDA6C-0DDC-2E45-B5F4-4BA9EAC28986}" type="pres">
      <dgm:prSet presAssocID="{9CB2A00E-CF2F-7748-A4D3-746D20A35BF2}" presName="composite" presStyleCnt="0"/>
      <dgm:spPr/>
    </dgm:pt>
    <dgm:pt modelId="{3CF2611F-DFC7-BB4F-8CA6-F36BD4FA87E0}" type="pres">
      <dgm:prSet presAssocID="{9CB2A00E-CF2F-7748-A4D3-746D20A35BF2}" presName="parentText" presStyleLbl="alignNode1" presStyleIdx="2" presStyleCnt="6">
        <dgm:presLayoutVars>
          <dgm:chMax val="1"/>
          <dgm:bulletEnabled val="1"/>
        </dgm:presLayoutVars>
      </dgm:prSet>
      <dgm:spPr/>
    </dgm:pt>
    <dgm:pt modelId="{F0EA0854-E6E9-4B4C-B6C7-CF9C91423484}" type="pres">
      <dgm:prSet presAssocID="{9CB2A00E-CF2F-7748-A4D3-746D20A35BF2}" presName="descendantText" presStyleLbl="alignAcc1" presStyleIdx="2" presStyleCnt="6">
        <dgm:presLayoutVars>
          <dgm:bulletEnabled val="1"/>
        </dgm:presLayoutVars>
      </dgm:prSet>
      <dgm:spPr/>
    </dgm:pt>
    <dgm:pt modelId="{B035DC5C-61C1-8B4C-BA60-EE575A8DC8F3}" type="pres">
      <dgm:prSet presAssocID="{80E62D0A-CA35-214E-939F-722DD21F75C3}" presName="sp" presStyleCnt="0"/>
      <dgm:spPr/>
    </dgm:pt>
    <dgm:pt modelId="{36D2CCE4-1E36-DD4F-9DED-BF44297DC11F}" type="pres">
      <dgm:prSet presAssocID="{00260169-FDC0-8C45-9C92-185DA881439B}" presName="composite" presStyleCnt="0"/>
      <dgm:spPr/>
    </dgm:pt>
    <dgm:pt modelId="{2C9E21A2-580D-984F-9422-82884EC432A0}" type="pres">
      <dgm:prSet presAssocID="{00260169-FDC0-8C45-9C92-185DA881439B}" presName="parentText" presStyleLbl="alignNode1" presStyleIdx="3" presStyleCnt="6">
        <dgm:presLayoutVars>
          <dgm:chMax val="1"/>
          <dgm:bulletEnabled val="1"/>
        </dgm:presLayoutVars>
      </dgm:prSet>
      <dgm:spPr/>
    </dgm:pt>
    <dgm:pt modelId="{B08B05A1-C88E-6746-B977-C89057800A41}" type="pres">
      <dgm:prSet presAssocID="{00260169-FDC0-8C45-9C92-185DA881439B}" presName="descendantText" presStyleLbl="alignAcc1" presStyleIdx="3" presStyleCnt="6">
        <dgm:presLayoutVars>
          <dgm:bulletEnabled val="1"/>
        </dgm:presLayoutVars>
      </dgm:prSet>
      <dgm:spPr/>
    </dgm:pt>
    <dgm:pt modelId="{3384C177-DD15-0F4E-8111-4369C1FEAF8B}" type="pres">
      <dgm:prSet presAssocID="{A70BC53C-B5C7-DD49-B25D-1CF998A86EB9}" presName="sp" presStyleCnt="0"/>
      <dgm:spPr/>
    </dgm:pt>
    <dgm:pt modelId="{0A645143-082E-0044-A9A6-DE660CE27F56}" type="pres">
      <dgm:prSet presAssocID="{A5C7A31B-0595-274E-AAE0-22BDF1654A9D}" presName="composite" presStyleCnt="0"/>
      <dgm:spPr/>
    </dgm:pt>
    <dgm:pt modelId="{6CE2A722-BED5-5B4B-826E-BBA7CBBE9468}" type="pres">
      <dgm:prSet presAssocID="{A5C7A31B-0595-274E-AAE0-22BDF1654A9D}" presName="parentText" presStyleLbl="alignNode1" presStyleIdx="4" presStyleCnt="6">
        <dgm:presLayoutVars>
          <dgm:chMax val="1"/>
          <dgm:bulletEnabled val="1"/>
        </dgm:presLayoutVars>
      </dgm:prSet>
      <dgm:spPr/>
    </dgm:pt>
    <dgm:pt modelId="{2125323E-5AC7-154B-A04A-5EE8A0BC3560}" type="pres">
      <dgm:prSet presAssocID="{A5C7A31B-0595-274E-AAE0-22BDF1654A9D}" presName="descendantText" presStyleLbl="alignAcc1" presStyleIdx="4" presStyleCnt="6">
        <dgm:presLayoutVars>
          <dgm:bulletEnabled val="1"/>
        </dgm:presLayoutVars>
      </dgm:prSet>
      <dgm:spPr/>
    </dgm:pt>
    <dgm:pt modelId="{E532354F-5F3C-1E47-A14E-0658494E9801}" type="pres">
      <dgm:prSet presAssocID="{BCC4B919-D6F7-1F45-8CC3-E6F4088C3A58}" presName="sp" presStyleCnt="0"/>
      <dgm:spPr/>
    </dgm:pt>
    <dgm:pt modelId="{CE3405FE-77D6-7742-AAA9-1E662D75D175}" type="pres">
      <dgm:prSet presAssocID="{A4A0363C-DF5C-EF47-AAD1-B0A63ADDF434}" presName="composite" presStyleCnt="0"/>
      <dgm:spPr/>
    </dgm:pt>
    <dgm:pt modelId="{35C9C268-4444-C641-ABA3-9A3B2FF4FFC7}" type="pres">
      <dgm:prSet presAssocID="{A4A0363C-DF5C-EF47-AAD1-B0A63ADDF434}" presName="parentText" presStyleLbl="alignNode1" presStyleIdx="5" presStyleCnt="6">
        <dgm:presLayoutVars>
          <dgm:chMax val="1"/>
          <dgm:bulletEnabled val="1"/>
        </dgm:presLayoutVars>
      </dgm:prSet>
      <dgm:spPr/>
    </dgm:pt>
    <dgm:pt modelId="{79FCC397-F09E-2347-9BDF-14ABCF530DE6}" type="pres">
      <dgm:prSet presAssocID="{A4A0363C-DF5C-EF47-AAD1-B0A63ADDF434}" presName="descendantText" presStyleLbl="alignAcc1" presStyleIdx="5" presStyleCnt="6">
        <dgm:presLayoutVars>
          <dgm:bulletEnabled val="1"/>
        </dgm:presLayoutVars>
      </dgm:prSet>
      <dgm:spPr/>
    </dgm:pt>
  </dgm:ptLst>
  <dgm:cxnLst>
    <dgm:cxn modelId="{9E20240B-FA96-254C-BAFF-D852E8052EB9}" type="presOf" srcId="{A710545A-8942-0049-9EB2-2686DE390212}" destId="{F0EA0854-E6E9-4B4C-B6C7-CF9C91423484}" srcOrd="0" destOrd="1" presId="urn:microsoft.com/office/officeart/2005/8/layout/chevron2"/>
    <dgm:cxn modelId="{DD13310E-2C46-DF47-A43C-A2F9852D6EE0}" type="presOf" srcId="{C866DF0D-7317-B44F-9D98-9CD24FAFD964}" destId="{F0EA0854-E6E9-4B4C-B6C7-CF9C91423484}" srcOrd="0" destOrd="0" presId="urn:microsoft.com/office/officeart/2005/8/layout/chevron2"/>
    <dgm:cxn modelId="{D0A19B1B-1746-3F40-B24C-1FE4C7A87D28}" srcId="{9FEA5E54-0844-1E45-9E7E-2EB0B0649125}" destId="{2F852BDA-D61C-E441-97FB-0870BA1C1DF3}" srcOrd="1" destOrd="0" parTransId="{5E7CC36E-771D-C142-82AB-B124B03A1C65}" sibTransId="{56AFA7DA-5D15-4F42-A699-44A9EF7A455B}"/>
    <dgm:cxn modelId="{5DB2CC21-38DF-8E41-BD86-1F5405BD6DD5}" srcId="{71A538C1-AC5D-6E42-A452-FC8F015B9144}" destId="{012F76C6-8B19-D942-BBD1-506C372F1754}" srcOrd="0" destOrd="0" parTransId="{3B36CEBA-4D8E-684D-B650-4A5753A48094}" sibTransId="{21BBB336-30B8-6949-BAB9-658D868C37A8}"/>
    <dgm:cxn modelId="{75720523-09B2-9144-8B0B-4DFFDC75062E}" srcId="{9FEA5E54-0844-1E45-9E7E-2EB0B0649125}" destId="{A4A0363C-DF5C-EF47-AAD1-B0A63ADDF434}" srcOrd="5" destOrd="0" parTransId="{CDF69AFF-CC3D-7B48-83EE-6E716028C2A5}" sibTransId="{21A86800-BE5B-1844-8D68-C5D642A54FCA}"/>
    <dgm:cxn modelId="{DDDD3923-5EDA-0143-AA61-6E4F2CDB6676}" srcId="{2F852BDA-D61C-E441-97FB-0870BA1C1DF3}" destId="{91F727A3-A1AA-E549-B436-29ED26A7D42D}" srcOrd="0" destOrd="0" parTransId="{482B2097-072D-9240-84D8-BBB2799AF1AC}" sibTransId="{5F9086DE-D151-C847-96BC-8024810058D9}"/>
    <dgm:cxn modelId="{A0974A26-1661-514B-97C1-AB0A779671F8}" type="presOf" srcId="{00260169-FDC0-8C45-9C92-185DA881439B}" destId="{2C9E21A2-580D-984F-9422-82884EC432A0}" srcOrd="0" destOrd="0" presId="urn:microsoft.com/office/officeart/2005/8/layout/chevron2"/>
    <dgm:cxn modelId="{3CEF5028-3864-5D43-A878-FAF6C523FC35}" type="presOf" srcId="{9CB2A00E-CF2F-7748-A4D3-746D20A35BF2}" destId="{3CF2611F-DFC7-BB4F-8CA6-F36BD4FA87E0}" srcOrd="0" destOrd="0" presId="urn:microsoft.com/office/officeart/2005/8/layout/chevron2"/>
    <dgm:cxn modelId="{6AD25628-A49D-9B44-A50D-00EFA84A4810}" type="presOf" srcId="{91F727A3-A1AA-E549-B436-29ED26A7D42D}" destId="{37BF1594-D120-2B42-8C71-C770C5CECFDA}" srcOrd="0" destOrd="0" presId="urn:microsoft.com/office/officeart/2005/8/layout/chevron2"/>
    <dgm:cxn modelId="{0C638F34-6164-0B4B-BCA7-C30608FC40E1}" srcId="{A5C7A31B-0595-274E-AAE0-22BDF1654A9D}" destId="{DEAFB517-4991-F546-9C80-FDFEC2584541}" srcOrd="0" destOrd="0" parTransId="{C226E8D8-72D5-5E4D-AC24-0181D24AF381}" sibTransId="{980EB564-2912-284C-BEAA-B18CE3887A40}"/>
    <dgm:cxn modelId="{D674403C-17ED-394E-80B3-C5EAE37E64D3}" type="presOf" srcId="{5E7AAF1D-CD57-9143-BDF8-75F7E933315E}" destId="{79FCC397-F09E-2347-9BDF-14ABCF530DE6}" srcOrd="0" destOrd="1" presId="urn:microsoft.com/office/officeart/2005/8/layout/chevron2"/>
    <dgm:cxn modelId="{EFA6A241-72DE-A840-9C9A-1A9603273BE9}" type="presOf" srcId="{4B2AA0BE-557E-1A49-AA20-398B56A529F8}" destId="{37BF1594-D120-2B42-8C71-C770C5CECFDA}" srcOrd="0" destOrd="1" presId="urn:microsoft.com/office/officeart/2005/8/layout/chevron2"/>
    <dgm:cxn modelId="{7F460349-22B9-3746-9943-3ED8960AB524}" type="presOf" srcId="{1A8C4E9D-CBC8-B741-B83A-388BD0A38F9D}" destId="{79FCC397-F09E-2347-9BDF-14ABCF530DE6}" srcOrd="0" destOrd="0" presId="urn:microsoft.com/office/officeart/2005/8/layout/chevron2"/>
    <dgm:cxn modelId="{42470E4E-9D11-8A49-B8D1-DAE78F578F96}" srcId="{9FEA5E54-0844-1E45-9E7E-2EB0B0649125}" destId="{A5C7A31B-0595-274E-AAE0-22BDF1654A9D}" srcOrd="4" destOrd="0" parTransId="{97E92854-AFF6-1043-AC37-6920D6778D58}" sibTransId="{BCC4B919-D6F7-1F45-8CC3-E6F4088C3A58}"/>
    <dgm:cxn modelId="{E480B54F-1953-3947-868E-517E82E033DC}" srcId="{9CB2A00E-CF2F-7748-A4D3-746D20A35BF2}" destId="{A710545A-8942-0049-9EB2-2686DE390212}" srcOrd="1" destOrd="0" parTransId="{3F60CFB9-1375-594B-B5AE-15BA221776A1}" sibTransId="{90CCAF32-1CDE-4A43-81CA-D00487F9EA4E}"/>
    <dgm:cxn modelId="{947D5F54-F517-C04E-88FE-4317DA4085BE}" type="presOf" srcId="{012F76C6-8B19-D942-BBD1-506C372F1754}" destId="{6440BA43-D853-814B-814F-F176A0552AA4}" srcOrd="0" destOrd="0" presId="urn:microsoft.com/office/officeart/2005/8/layout/chevron2"/>
    <dgm:cxn modelId="{14344457-A6CF-9D44-9E89-A11B2FA559E8}" type="presOf" srcId="{678CDA24-AD82-474B-A207-4E608385439E}" destId="{B08B05A1-C88E-6746-B977-C89057800A41}" srcOrd="0" destOrd="1" presId="urn:microsoft.com/office/officeart/2005/8/layout/chevron2"/>
    <dgm:cxn modelId="{3833AD60-D5BF-C048-BBBF-F45BC6FED1F0}" type="presOf" srcId="{9FEA5E54-0844-1E45-9E7E-2EB0B0649125}" destId="{F1AAF05D-ED20-A44F-8C85-C92F40032BF7}" srcOrd="0" destOrd="0" presId="urn:microsoft.com/office/officeart/2005/8/layout/chevron2"/>
    <dgm:cxn modelId="{3D693366-2C98-E643-8822-26FBA847E1AF}" srcId="{9FEA5E54-0844-1E45-9E7E-2EB0B0649125}" destId="{71A538C1-AC5D-6E42-A452-FC8F015B9144}" srcOrd="0" destOrd="0" parTransId="{E605AE7E-083E-F94A-8C6E-E3A212EBEF8E}" sibTransId="{083371E9-3890-0C45-92B1-1B66DB6A5CA4}"/>
    <dgm:cxn modelId="{AEC7E46C-F7E8-524A-8186-15EC7DEF65F8}" srcId="{2F852BDA-D61C-E441-97FB-0870BA1C1DF3}" destId="{4B2AA0BE-557E-1A49-AA20-398B56A529F8}" srcOrd="1" destOrd="0" parTransId="{AB43206C-5861-3F40-84E0-0F891D2711FE}" sibTransId="{09157258-C067-6447-B8BA-C92340866733}"/>
    <dgm:cxn modelId="{1F3FCD6D-28D1-3549-B8D4-DE3940AE11C0}" srcId="{A5C7A31B-0595-274E-AAE0-22BDF1654A9D}" destId="{14934E96-F352-814B-8181-24D61C41A748}" srcOrd="1" destOrd="0" parTransId="{74644811-B203-4744-A59B-A0034EDC742F}" sibTransId="{4AC8D72C-4584-7D44-A4DD-4ADA46FC117E}"/>
    <dgm:cxn modelId="{38C85A7B-47F8-164E-842A-095FC9F6880D}" type="presOf" srcId="{A4A0363C-DF5C-EF47-AAD1-B0A63ADDF434}" destId="{35C9C268-4444-C641-ABA3-9A3B2FF4FFC7}" srcOrd="0" destOrd="0" presId="urn:microsoft.com/office/officeart/2005/8/layout/chevron2"/>
    <dgm:cxn modelId="{18046A7B-698E-D548-AB86-B4D54E4721A9}" type="presOf" srcId="{A5C7A31B-0595-274E-AAE0-22BDF1654A9D}" destId="{6CE2A722-BED5-5B4B-826E-BBA7CBBE9468}" srcOrd="0" destOrd="0" presId="urn:microsoft.com/office/officeart/2005/8/layout/chevron2"/>
    <dgm:cxn modelId="{2A181485-4D01-A842-8538-1499E8B8CCDE}" srcId="{9FEA5E54-0844-1E45-9E7E-2EB0B0649125}" destId="{00260169-FDC0-8C45-9C92-185DA881439B}" srcOrd="3" destOrd="0" parTransId="{147B8A3C-75B6-234E-B619-5CEAB96CFA88}" sibTransId="{A70BC53C-B5C7-DD49-B25D-1CF998A86EB9}"/>
    <dgm:cxn modelId="{E459BC8A-4933-244E-ADAE-8AAC935420C6}" srcId="{9FEA5E54-0844-1E45-9E7E-2EB0B0649125}" destId="{9CB2A00E-CF2F-7748-A4D3-746D20A35BF2}" srcOrd="2" destOrd="0" parTransId="{57A475D9-DFE7-4B40-A933-40A6E679FC3C}" sibTransId="{80E62D0A-CA35-214E-939F-722DD21F75C3}"/>
    <dgm:cxn modelId="{D3C97292-B0A4-1944-9877-535698C96439}" srcId="{A4A0363C-DF5C-EF47-AAD1-B0A63ADDF434}" destId="{1A8C4E9D-CBC8-B741-B83A-388BD0A38F9D}" srcOrd="0" destOrd="0" parTransId="{4CBA851F-CFDD-EE4A-8F6F-C0BB97875F25}" sibTransId="{108B4E5D-354A-F146-BC95-5DA395027221}"/>
    <dgm:cxn modelId="{8F901A96-7789-4241-9CE3-171A447EE43F}" srcId="{71A538C1-AC5D-6E42-A452-FC8F015B9144}" destId="{1DDADCD7-E153-4E4B-BA6A-5943B0BFB25A}" srcOrd="1" destOrd="0" parTransId="{783C0215-0C6F-864B-A5FD-00D9C6DA8897}" sibTransId="{C2B10ACD-0679-7146-94CC-19D80B818108}"/>
    <dgm:cxn modelId="{484D2A96-3DE1-7444-85B2-6B806F131432}" srcId="{00260169-FDC0-8C45-9C92-185DA881439B}" destId="{678CDA24-AD82-474B-A207-4E608385439E}" srcOrd="1" destOrd="0" parTransId="{9C34640C-1CF5-EF49-973D-4BE4F27D9329}" sibTransId="{D61B9932-49D8-1348-8A58-D2E1FDD97633}"/>
    <dgm:cxn modelId="{2AE354AD-2F56-B340-84CC-59A0ECDBBF15}" type="presOf" srcId="{14934E96-F352-814B-8181-24D61C41A748}" destId="{2125323E-5AC7-154B-A04A-5EE8A0BC3560}" srcOrd="0" destOrd="1" presId="urn:microsoft.com/office/officeart/2005/8/layout/chevron2"/>
    <dgm:cxn modelId="{5EB709BB-04BB-B142-B74A-D2A1F8401845}" srcId="{9CB2A00E-CF2F-7748-A4D3-746D20A35BF2}" destId="{C866DF0D-7317-B44F-9D98-9CD24FAFD964}" srcOrd="0" destOrd="0" parTransId="{89CB4B87-6870-4A4A-9770-93AE95D817BD}" sibTransId="{A5CFADFB-A535-5348-8C6E-708F02289F66}"/>
    <dgm:cxn modelId="{F6CA6BBC-9815-DB41-B60E-5AEABDF66A82}" type="presOf" srcId="{71A538C1-AC5D-6E42-A452-FC8F015B9144}" destId="{AF20457D-D4A8-F64A-8D13-52E312CB40A3}" srcOrd="0" destOrd="0" presId="urn:microsoft.com/office/officeart/2005/8/layout/chevron2"/>
    <dgm:cxn modelId="{73B443BD-8A17-A84B-BB2C-E5823B1B02A7}" type="presOf" srcId="{2F852BDA-D61C-E441-97FB-0870BA1C1DF3}" destId="{2F58252F-F850-9A46-A95B-E0344FF0557A}" srcOrd="0" destOrd="0" presId="urn:microsoft.com/office/officeart/2005/8/layout/chevron2"/>
    <dgm:cxn modelId="{57E24FD7-DA80-E040-901C-6E56FEC00529}" type="presOf" srcId="{A0EC72C3-AD9C-E643-ABE5-FB82E1CFDBC2}" destId="{B08B05A1-C88E-6746-B977-C89057800A41}" srcOrd="0" destOrd="0" presId="urn:microsoft.com/office/officeart/2005/8/layout/chevron2"/>
    <dgm:cxn modelId="{965D7AE2-89B6-A249-A54A-74F55DAE2CEB}" srcId="{00260169-FDC0-8C45-9C92-185DA881439B}" destId="{A0EC72C3-AD9C-E643-ABE5-FB82E1CFDBC2}" srcOrd="0" destOrd="0" parTransId="{7315E219-C744-E544-A25F-E70F7F70147C}" sibTransId="{665CE827-E53F-DC4B-B722-F73EE350E67C}"/>
    <dgm:cxn modelId="{571A5CEC-801F-1B4F-8CB7-DEBDFE928D38}" type="presOf" srcId="{1DDADCD7-E153-4E4B-BA6A-5943B0BFB25A}" destId="{6440BA43-D853-814B-814F-F176A0552AA4}" srcOrd="0" destOrd="1" presId="urn:microsoft.com/office/officeart/2005/8/layout/chevron2"/>
    <dgm:cxn modelId="{B44C90ED-F12E-7F4F-895D-037D5233F98B}" srcId="{A4A0363C-DF5C-EF47-AAD1-B0A63ADDF434}" destId="{5E7AAF1D-CD57-9143-BDF8-75F7E933315E}" srcOrd="1" destOrd="0" parTransId="{855B204E-10B7-9444-BABA-BB763E485D69}" sibTransId="{5AD5D659-93B7-464A-84CD-257BC6BE9AE2}"/>
    <dgm:cxn modelId="{0CFEE3F8-7FE4-084F-989A-4C2A08888246}" type="presOf" srcId="{DEAFB517-4991-F546-9C80-FDFEC2584541}" destId="{2125323E-5AC7-154B-A04A-5EE8A0BC3560}" srcOrd="0" destOrd="0" presId="urn:microsoft.com/office/officeart/2005/8/layout/chevron2"/>
    <dgm:cxn modelId="{3617C60B-C567-5F4E-81B7-AD0132044AB3}" type="presParOf" srcId="{F1AAF05D-ED20-A44F-8C85-C92F40032BF7}" destId="{71AD6414-A537-7A4D-8943-EC1AA6B6B47A}" srcOrd="0" destOrd="0" presId="urn:microsoft.com/office/officeart/2005/8/layout/chevron2"/>
    <dgm:cxn modelId="{861DA209-5137-6741-8854-4969FD932E9D}" type="presParOf" srcId="{71AD6414-A537-7A4D-8943-EC1AA6B6B47A}" destId="{AF20457D-D4A8-F64A-8D13-52E312CB40A3}" srcOrd="0" destOrd="0" presId="urn:microsoft.com/office/officeart/2005/8/layout/chevron2"/>
    <dgm:cxn modelId="{8FCE61EC-5EDE-9C47-886F-009CFF40094E}" type="presParOf" srcId="{71AD6414-A537-7A4D-8943-EC1AA6B6B47A}" destId="{6440BA43-D853-814B-814F-F176A0552AA4}" srcOrd="1" destOrd="0" presId="urn:microsoft.com/office/officeart/2005/8/layout/chevron2"/>
    <dgm:cxn modelId="{E8C34C78-F5B7-874C-BE34-D17315BB3414}" type="presParOf" srcId="{F1AAF05D-ED20-A44F-8C85-C92F40032BF7}" destId="{394599FB-5847-9649-82CE-2AEB4B180B2D}" srcOrd="1" destOrd="0" presId="urn:microsoft.com/office/officeart/2005/8/layout/chevron2"/>
    <dgm:cxn modelId="{5EF57F52-24EA-E64C-8B6A-40638D2E82B5}" type="presParOf" srcId="{F1AAF05D-ED20-A44F-8C85-C92F40032BF7}" destId="{CE39B1A7-7621-3D4B-A370-0660B1041298}" srcOrd="2" destOrd="0" presId="urn:microsoft.com/office/officeart/2005/8/layout/chevron2"/>
    <dgm:cxn modelId="{EEDECCE0-7ECC-CB46-820F-2ABA536A08BE}" type="presParOf" srcId="{CE39B1A7-7621-3D4B-A370-0660B1041298}" destId="{2F58252F-F850-9A46-A95B-E0344FF0557A}" srcOrd="0" destOrd="0" presId="urn:microsoft.com/office/officeart/2005/8/layout/chevron2"/>
    <dgm:cxn modelId="{99AEE3A5-0E23-3740-9DD7-B097D460E1D6}" type="presParOf" srcId="{CE39B1A7-7621-3D4B-A370-0660B1041298}" destId="{37BF1594-D120-2B42-8C71-C770C5CECFDA}" srcOrd="1" destOrd="0" presId="urn:microsoft.com/office/officeart/2005/8/layout/chevron2"/>
    <dgm:cxn modelId="{62E38513-95B7-4844-9026-572246AA18DB}" type="presParOf" srcId="{F1AAF05D-ED20-A44F-8C85-C92F40032BF7}" destId="{AB97D11E-B542-7C47-B067-192E87CEEEC0}" srcOrd="3" destOrd="0" presId="urn:microsoft.com/office/officeart/2005/8/layout/chevron2"/>
    <dgm:cxn modelId="{E194CF0E-C5B1-6747-94E5-87DEE5DC25AF}" type="presParOf" srcId="{F1AAF05D-ED20-A44F-8C85-C92F40032BF7}" destId="{801BDA6C-0DDC-2E45-B5F4-4BA9EAC28986}" srcOrd="4" destOrd="0" presId="urn:microsoft.com/office/officeart/2005/8/layout/chevron2"/>
    <dgm:cxn modelId="{54EBB424-E4C3-D246-8BA7-87C12BE8AD00}" type="presParOf" srcId="{801BDA6C-0DDC-2E45-B5F4-4BA9EAC28986}" destId="{3CF2611F-DFC7-BB4F-8CA6-F36BD4FA87E0}" srcOrd="0" destOrd="0" presId="urn:microsoft.com/office/officeart/2005/8/layout/chevron2"/>
    <dgm:cxn modelId="{4F562C89-8906-554B-B6BB-C57C2CAFF10B}" type="presParOf" srcId="{801BDA6C-0DDC-2E45-B5F4-4BA9EAC28986}" destId="{F0EA0854-E6E9-4B4C-B6C7-CF9C91423484}" srcOrd="1" destOrd="0" presId="urn:microsoft.com/office/officeart/2005/8/layout/chevron2"/>
    <dgm:cxn modelId="{754D15D4-312D-7F4A-A331-41D86193C604}" type="presParOf" srcId="{F1AAF05D-ED20-A44F-8C85-C92F40032BF7}" destId="{B035DC5C-61C1-8B4C-BA60-EE575A8DC8F3}" srcOrd="5" destOrd="0" presId="urn:microsoft.com/office/officeart/2005/8/layout/chevron2"/>
    <dgm:cxn modelId="{A027BFA1-5F87-E04B-B260-B4393513112A}" type="presParOf" srcId="{F1AAF05D-ED20-A44F-8C85-C92F40032BF7}" destId="{36D2CCE4-1E36-DD4F-9DED-BF44297DC11F}" srcOrd="6" destOrd="0" presId="urn:microsoft.com/office/officeart/2005/8/layout/chevron2"/>
    <dgm:cxn modelId="{5EF753C2-D2CE-0B49-A57B-57C54ACE76AC}" type="presParOf" srcId="{36D2CCE4-1E36-DD4F-9DED-BF44297DC11F}" destId="{2C9E21A2-580D-984F-9422-82884EC432A0}" srcOrd="0" destOrd="0" presId="urn:microsoft.com/office/officeart/2005/8/layout/chevron2"/>
    <dgm:cxn modelId="{EAB11872-60F3-4249-8472-AEA25A994F6D}" type="presParOf" srcId="{36D2CCE4-1E36-DD4F-9DED-BF44297DC11F}" destId="{B08B05A1-C88E-6746-B977-C89057800A41}" srcOrd="1" destOrd="0" presId="urn:microsoft.com/office/officeart/2005/8/layout/chevron2"/>
    <dgm:cxn modelId="{DF1DFCE1-3456-C64A-9A60-6B24464C128D}" type="presParOf" srcId="{F1AAF05D-ED20-A44F-8C85-C92F40032BF7}" destId="{3384C177-DD15-0F4E-8111-4369C1FEAF8B}" srcOrd="7" destOrd="0" presId="urn:microsoft.com/office/officeart/2005/8/layout/chevron2"/>
    <dgm:cxn modelId="{4ECB4ADC-ECDE-2D44-BC7C-FAB6B49F2E09}" type="presParOf" srcId="{F1AAF05D-ED20-A44F-8C85-C92F40032BF7}" destId="{0A645143-082E-0044-A9A6-DE660CE27F56}" srcOrd="8" destOrd="0" presId="urn:microsoft.com/office/officeart/2005/8/layout/chevron2"/>
    <dgm:cxn modelId="{660788D5-7912-AA41-A67D-54894391ED67}" type="presParOf" srcId="{0A645143-082E-0044-A9A6-DE660CE27F56}" destId="{6CE2A722-BED5-5B4B-826E-BBA7CBBE9468}" srcOrd="0" destOrd="0" presId="urn:microsoft.com/office/officeart/2005/8/layout/chevron2"/>
    <dgm:cxn modelId="{942013CD-A551-994C-9645-D3A2110AF97A}" type="presParOf" srcId="{0A645143-082E-0044-A9A6-DE660CE27F56}" destId="{2125323E-5AC7-154B-A04A-5EE8A0BC3560}" srcOrd="1" destOrd="0" presId="urn:microsoft.com/office/officeart/2005/8/layout/chevron2"/>
    <dgm:cxn modelId="{6750DAA3-E220-C541-9CCB-FDA2AE795B73}" type="presParOf" srcId="{F1AAF05D-ED20-A44F-8C85-C92F40032BF7}" destId="{E532354F-5F3C-1E47-A14E-0658494E9801}" srcOrd="9" destOrd="0" presId="urn:microsoft.com/office/officeart/2005/8/layout/chevron2"/>
    <dgm:cxn modelId="{2FBE933B-8A25-E045-97CC-482910C4699A}" type="presParOf" srcId="{F1AAF05D-ED20-A44F-8C85-C92F40032BF7}" destId="{CE3405FE-77D6-7742-AAA9-1E662D75D175}" srcOrd="10" destOrd="0" presId="urn:microsoft.com/office/officeart/2005/8/layout/chevron2"/>
    <dgm:cxn modelId="{EB226A6C-7C78-1A40-9CA6-8E372246ACA4}" type="presParOf" srcId="{CE3405FE-77D6-7742-AAA9-1E662D75D175}" destId="{35C9C268-4444-C641-ABA3-9A3B2FF4FFC7}" srcOrd="0" destOrd="0" presId="urn:microsoft.com/office/officeart/2005/8/layout/chevron2"/>
    <dgm:cxn modelId="{CA02C955-A099-404A-A0CB-B45799036980}" type="presParOf" srcId="{CE3405FE-77D6-7742-AAA9-1E662D75D175}" destId="{79FCC397-F09E-2347-9BDF-14ABCF530DE6}"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707501-755B-45B6-97E6-8C5AE12ED758}" type="doc">
      <dgm:prSet loTypeId="urn:microsoft.com/office/officeart/2005/8/layout/cycle8" loCatId="cycle" qsTypeId="urn:microsoft.com/office/officeart/2005/8/quickstyle/simple5" qsCatId="simple" csTypeId="urn:microsoft.com/office/officeart/2005/8/colors/colorful1" csCatId="colorful" phldr="1"/>
      <dgm:spPr/>
    </dgm:pt>
    <dgm:pt modelId="{8BD25A12-3D8A-4C62-8722-27502F10C185}">
      <dgm:prSet phldrT="[Text]"/>
      <dgm:spPr/>
      <dgm:t>
        <a:bodyPr/>
        <a:lstStyle/>
        <a:p>
          <a:r>
            <a:rPr lang="en-US" dirty="0"/>
            <a:t>Assess</a:t>
          </a:r>
        </a:p>
      </dgm:t>
    </dgm:pt>
    <dgm:pt modelId="{287AE69E-12DA-4E1F-A57E-0B42C025056A}" type="parTrans" cxnId="{3FE0BAA5-0BF0-48A0-A398-A14CD2CB5481}">
      <dgm:prSet/>
      <dgm:spPr/>
      <dgm:t>
        <a:bodyPr/>
        <a:lstStyle/>
        <a:p>
          <a:endParaRPr lang="en-US"/>
        </a:p>
      </dgm:t>
    </dgm:pt>
    <dgm:pt modelId="{075DE50A-4E97-40B6-AD82-76E0BFB6E48F}" type="sibTrans" cxnId="{3FE0BAA5-0BF0-48A0-A398-A14CD2CB5481}">
      <dgm:prSet/>
      <dgm:spPr/>
      <dgm:t>
        <a:bodyPr/>
        <a:lstStyle/>
        <a:p>
          <a:endParaRPr lang="en-US"/>
        </a:p>
      </dgm:t>
    </dgm:pt>
    <dgm:pt modelId="{ED483CFE-5359-4752-BC9D-513F45324993}">
      <dgm:prSet phldrT="[Text]"/>
      <dgm:spPr/>
      <dgm:t>
        <a:bodyPr/>
        <a:lstStyle/>
        <a:p>
          <a:r>
            <a:rPr lang="en-US" dirty="0"/>
            <a:t>Plan</a:t>
          </a:r>
        </a:p>
      </dgm:t>
    </dgm:pt>
    <dgm:pt modelId="{459FB593-3570-4109-B0B8-374D9B64CCA0}" type="parTrans" cxnId="{3FA1D699-8063-4425-AB89-B4835667ED70}">
      <dgm:prSet/>
      <dgm:spPr/>
      <dgm:t>
        <a:bodyPr/>
        <a:lstStyle/>
        <a:p>
          <a:endParaRPr lang="en-US"/>
        </a:p>
      </dgm:t>
    </dgm:pt>
    <dgm:pt modelId="{57C21657-A1FA-4034-91B6-A74F8EC9C463}" type="sibTrans" cxnId="{3FA1D699-8063-4425-AB89-B4835667ED70}">
      <dgm:prSet/>
      <dgm:spPr/>
      <dgm:t>
        <a:bodyPr/>
        <a:lstStyle/>
        <a:p>
          <a:endParaRPr lang="en-US"/>
        </a:p>
      </dgm:t>
    </dgm:pt>
    <dgm:pt modelId="{9B095642-7F99-47A9-90B5-DF9189F543BB}">
      <dgm:prSet phldrT="[Text]"/>
      <dgm:spPr/>
      <dgm:t>
        <a:bodyPr/>
        <a:lstStyle/>
        <a:p>
          <a:r>
            <a:rPr lang="en-US" dirty="0"/>
            <a:t>Do</a:t>
          </a:r>
        </a:p>
      </dgm:t>
    </dgm:pt>
    <dgm:pt modelId="{98A59275-71AB-4758-BF16-4240A825511F}" type="parTrans" cxnId="{BDCC27D9-0C9B-46E3-88CB-F5760A2A896E}">
      <dgm:prSet/>
      <dgm:spPr/>
      <dgm:t>
        <a:bodyPr/>
        <a:lstStyle/>
        <a:p>
          <a:endParaRPr lang="en-US"/>
        </a:p>
      </dgm:t>
    </dgm:pt>
    <dgm:pt modelId="{AE686E61-65BF-4FB7-B87C-CF99906BD498}" type="sibTrans" cxnId="{BDCC27D9-0C9B-46E3-88CB-F5760A2A896E}">
      <dgm:prSet/>
      <dgm:spPr/>
      <dgm:t>
        <a:bodyPr/>
        <a:lstStyle/>
        <a:p>
          <a:endParaRPr lang="en-US"/>
        </a:p>
      </dgm:t>
    </dgm:pt>
    <dgm:pt modelId="{A94E660C-5ADF-4836-9A17-AB3DB39F85BD}">
      <dgm:prSet phldrT="[Text]"/>
      <dgm:spPr/>
      <dgm:t>
        <a:bodyPr/>
        <a:lstStyle/>
        <a:p>
          <a:r>
            <a:rPr lang="en-US" dirty="0"/>
            <a:t>Review</a:t>
          </a:r>
        </a:p>
      </dgm:t>
    </dgm:pt>
    <dgm:pt modelId="{2F2BD905-8D4B-49A9-8515-59C9F35CEB3E}" type="parTrans" cxnId="{A71F8E13-409C-410C-A4EC-27F981739CA6}">
      <dgm:prSet/>
      <dgm:spPr/>
      <dgm:t>
        <a:bodyPr/>
        <a:lstStyle/>
        <a:p>
          <a:endParaRPr lang="en-US"/>
        </a:p>
      </dgm:t>
    </dgm:pt>
    <dgm:pt modelId="{1ABE7831-0CC0-477C-83EC-0399A3BFF9EF}" type="sibTrans" cxnId="{A71F8E13-409C-410C-A4EC-27F981739CA6}">
      <dgm:prSet/>
      <dgm:spPr/>
      <dgm:t>
        <a:bodyPr/>
        <a:lstStyle/>
        <a:p>
          <a:endParaRPr lang="en-US"/>
        </a:p>
      </dgm:t>
    </dgm:pt>
    <dgm:pt modelId="{524666E4-77A6-4EC1-9167-A463399D2A30}" type="pres">
      <dgm:prSet presAssocID="{46707501-755B-45B6-97E6-8C5AE12ED758}" presName="compositeShape" presStyleCnt="0">
        <dgm:presLayoutVars>
          <dgm:chMax val="7"/>
          <dgm:dir/>
          <dgm:resizeHandles val="exact"/>
        </dgm:presLayoutVars>
      </dgm:prSet>
      <dgm:spPr/>
    </dgm:pt>
    <dgm:pt modelId="{3E8D5057-65F8-49CD-AB12-2A782B8CCED9}" type="pres">
      <dgm:prSet presAssocID="{46707501-755B-45B6-97E6-8C5AE12ED758}" presName="wedge1" presStyleLbl="node1" presStyleIdx="0" presStyleCnt="4"/>
      <dgm:spPr/>
    </dgm:pt>
    <dgm:pt modelId="{F97EEA3E-887C-4A37-B893-A5561F5EBDE6}" type="pres">
      <dgm:prSet presAssocID="{46707501-755B-45B6-97E6-8C5AE12ED758}" presName="dummy1a" presStyleCnt="0"/>
      <dgm:spPr/>
    </dgm:pt>
    <dgm:pt modelId="{A44DD7A4-8B24-4DA0-AE43-C90E354B2944}" type="pres">
      <dgm:prSet presAssocID="{46707501-755B-45B6-97E6-8C5AE12ED758}" presName="dummy1b" presStyleCnt="0"/>
      <dgm:spPr/>
    </dgm:pt>
    <dgm:pt modelId="{471DFF41-E6EA-4380-AA9F-AC8847F77002}" type="pres">
      <dgm:prSet presAssocID="{46707501-755B-45B6-97E6-8C5AE12ED758}" presName="wedge1Tx" presStyleLbl="node1" presStyleIdx="0" presStyleCnt="4">
        <dgm:presLayoutVars>
          <dgm:chMax val="0"/>
          <dgm:chPref val="0"/>
          <dgm:bulletEnabled val="1"/>
        </dgm:presLayoutVars>
      </dgm:prSet>
      <dgm:spPr/>
    </dgm:pt>
    <dgm:pt modelId="{3E75909B-83E1-4922-B373-57F3805725D1}" type="pres">
      <dgm:prSet presAssocID="{46707501-755B-45B6-97E6-8C5AE12ED758}" presName="wedge2" presStyleLbl="node1" presStyleIdx="1" presStyleCnt="4"/>
      <dgm:spPr/>
    </dgm:pt>
    <dgm:pt modelId="{FA5C9DE6-6E5A-436C-A1AB-05CD792D9579}" type="pres">
      <dgm:prSet presAssocID="{46707501-755B-45B6-97E6-8C5AE12ED758}" presName="dummy2a" presStyleCnt="0"/>
      <dgm:spPr/>
    </dgm:pt>
    <dgm:pt modelId="{A998314C-C024-4DA3-8B7F-B5751CEC4F47}" type="pres">
      <dgm:prSet presAssocID="{46707501-755B-45B6-97E6-8C5AE12ED758}" presName="dummy2b" presStyleCnt="0"/>
      <dgm:spPr/>
    </dgm:pt>
    <dgm:pt modelId="{96D0778D-0188-4B00-AF1E-B8316294CB16}" type="pres">
      <dgm:prSet presAssocID="{46707501-755B-45B6-97E6-8C5AE12ED758}" presName="wedge2Tx" presStyleLbl="node1" presStyleIdx="1" presStyleCnt="4">
        <dgm:presLayoutVars>
          <dgm:chMax val="0"/>
          <dgm:chPref val="0"/>
          <dgm:bulletEnabled val="1"/>
        </dgm:presLayoutVars>
      </dgm:prSet>
      <dgm:spPr/>
    </dgm:pt>
    <dgm:pt modelId="{117F3F54-3EDF-4236-AA6A-4DDFEAB68A8C}" type="pres">
      <dgm:prSet presAssocID="{46707501-755B-45B6-97E6-8C5AE12ED758}" presName="wedge3" presStyleLbl="node1" presStyleIdx="2" presStyleCnt="4"/>
      <dgm:spPr/>
    </dgm:pt>
    <dgm:pt modelId="{74929C23-05E9-4AA0-8323-5F8A26DFEE31}" type="pres">
      <dgm:prSet presAssocID="{46707501-755B-45B6-97E6-8C5AE12ED758}" presName="dummy3a" presStyleCnt="0"/>
      <dgm:spPr/>
    </dgm:pt>
    <dgm:pt modelId="{8D7AD60F-E87E-4FC3-B775-A1EAD3075A7E}" type="pres">
      <dgm:prSet presAssocID="{46707501-755B-45B6-97E6-8C5AE12ED758}" presName="dummy3b" presStyleCnt="0"/>
      <dgm:spPr/>
    </dgm:pt>
    <dgm:pt modelId="{FBF9C876-EF3A-4EEB-BAB9-DB717A02AD24}" type="pres">
      <dgm:prSet presAssocID="{46707501-755B-45B6-97E6-8C5AE12ED758}" presName="wedge3Tx" presStyleLbl="node1" presStyleIdx="2" presStyleCnt="4">
        <dgm:presLayoutVars>
          <dgm:chMax val="0"/>
          <dgm:chPref val="0"/>
          <dgm:bulletEnabled val="1"/>
        </dgm:presLayoutVars>
      </dgm:prSet>
      <dgm:spPr/>
    </dgm:pt>
    <dgm:pt modelId="{B200AEF0-8D7C-441B-AD4C-7C1F750F9E88}" type="pres">
      <dgm:prSet presAssocID="{46707501-755B-45B6-97E6-8C5AE12ED758}" presName="wedge4" presStyleLbl="node1" presStyleIdx="3" presStyleCnt="4"/>
      <dgm:spPr/>
    </dgm:pt>
    <dgm:pt modelId="{14D97723-A9DF-4341-8ECB-0A55C29FA208}" type="pres">
      <dgm:prSet presAssocID="{46707501-755B-45B6-97E6-8C5AE12ED758}" presName="dummy4a" presStyleCnt="0"/>
      <dgm:spPr/>
    </dgm:pt>
    <dgm:pt modelId="{A88AA01D-6216-44F4-B050-B8C8CB7A8621}" type="pres">
      <dgm:prSet presAssocID="{46707501-755B-45B6-97E6-8C5AE12ED758}" presName="dummy4b" presStyleCnt="0"/>
      <dgm:spPr/>
    </dgm:pt>
    <dgm:pt modelId="{8E2D6EEE-8FE5-4A3B-950E-ECDBFA8BD73D}" type="pres">
      <dgm:prSet presAssocID="{46707501-755B-45B6-97E6-8C5AE12ED758}" presName="wedge4Tx" presStyleLbl="node1" presStyleIdx="3" presStyleCnt="4">
        <dgm:presLayoutVars>
          <dgm:chMax val="0"/>
          <dgm:chPref val="0"/>
          <dgm:bulletEnabled val="1"/>
        </dgm:presLayoutVars>
      </dgm:prSet>
      <dgm:spPr/>
    </dgm:pt>
    <dgm:pt modelId="{126AFF28-C301-459F-AE94-35673770F2C9}" type="pres">
      <dgm:prSet presAssocID="{075DE50A-4E97-40B6-AD82-76E0BFB6E48F}" presName="arrowWedge1" presStyleLbl="fgSibTrans2D1" presStyleIdx="0" presStyleCnt="4"/>
      <dgm:spPr/>
    </dgm:pt>
    <dgm:pt modelId="{A90EC9B9-ACD8-4300-9A9F-78212C1BB1C6}" type="pres">
      <dgm:prSet presAssocID="{57C21657-A1FA-4034-91B6-A74F8EC9C463}" presName="arrowWedge2" presStyleLbl="fgSibTrans2D1" presStyleIdx="1" presStyleCnt="4"/>
      <dgm:spPr/>
    </dgm:pt>
    <dgm:pt modelId="{99E2C715-9F43-4E68-AD88-EF1BF2C1D1A8}" type="pres">
      <dgm:prSet presAssocID="{AE686E61-65BF-4FB7-B87C-CF99906BD498}" presName="arrowWedge3" presStyleLbl="fgSibTrans2D1" presStyleIdx="2" presStyleCnt="4"/>
      <dgm:spPr/>
    </dgm:pt>
    <dgm:pt modelId="{399D8586-8B8F-4A4E-9EB6-9649E3D6A2BF}" type="pres">
      <dgm:prSet presAssocID="{1ABE7831-0CC0-477C-83EC-0399A3BFF9EF}" presName="arrowWedge4" presStyleLbl="fgSibTrans2D1" presStyleIdx="3" presStyleCnt="4"/>
      <dgm:spPr/>
    </dgm:pt>
  </dgm:ptLst>
  <dgm:cxnLst>
    <dgm:cxn modelId="{0ECF9F11-A9AD-4D75-9916-8C2E902001D2}" type="presOf" srcId="{ED483CFE-5359-4752-BC9D-513F45324993}" destId="{3E75909B-83E1-4922-B373-57F3805725D1}" srcOrd="0" destOrd="0" presId="urn:microsoft.com/office/officeart/2005/8/layout/cycle8"/>
    <dgm:cxn modelId="{A71F8E13-409C-410C-A4EC-27F981739CA6}" srcId="{46707501-755B-45B6-97E6-8C5AE12ED758}" destId="{A94E660C-5ADF-4836-9A17-AB3DB39F85BD}" srcOrd="3" destOrd="0" parTransId="{2F2BD905-8D4B-49A9-8515-59C9F35CEB3E}" sibTransId="{1ABE7831-0CC0-477C-83EC-0399A3BFF9EF}"/>
    <dgm:cxn modelId="{427FDD5F-D4C9-4304-A00C-BBD0E53947ED}" type="presOf" srcId="{9B095642-7F99-47A9-90B5-DF9189F543BB}" destId="{FBF9C876-EF3A-4EEB-BAB9-DB717A02AD24}" srcOrd="1" destOrd="0" presId="urn:microsoft.com/office/officeart/2005/8/layout/cycle8"/>
    <dgm:cxn modelId="{C13CF57D-0169-47BF-B84E-238F8E9EE1BE}" type="presOf" srcId="{8BD25A12-3D8A-4C62-8722-27502F10C185}" destId="{471DFF41-E6EA-4380-AA9F-AC8847F77002}" srcOrd="1" destOrd="0" presId="urn:microsoft.com/office/officeart/2005/8/layout/cycle8"/>
    <dgm:cxn modelId="{30838D81-0F23-4950-8ACE-19FDDE16DBF5}" type="presOf" srcId="{ED483CFE-5359-4752-BC9D-513F45324993}" destId="{96D0778D-0188-4B00-AF1E-B8316294CB16}" srcOrd="1" destOrd="0" presId="urn:microsoft.com/office/officeart/2005/8/layout/cycle8"/>
    <dgm:cxn modelId="{3FA1D699-8063-4425-AB89-B4835667ED70}" srcId="{46707501-755B-45B6-97E6-8C5AE12ED758}" destId="{ED483CFE-5359-4752-BC9D-513F45324993}" srcOrd="1" destOrd="0" parTransId="{459FB593-3570-4109-B0B8-374D9B64CCA0}" sibTransId="{57C21657-A1FA-4034-91B6-A74F8EC9C463}"/>
    <dgm:cxn modelId="{A2263C9E-1154-4BE7-99E3-7B87EC6E76F5}" type="presOf" srcId="{A94E660C-5ADF-4836-9A17-AB3DB39F85BD}" destId="{B200AEF0-8D7C-441B-AD4C-7C1F750F9E88}" srcOrd="0" destOrd="0" presId="urn:microsoft.com/office/officeart/2005/8/layout/cycle8"/>
    <dgm:cxn modelId="{6A2009A1-9D9D-4E5E-8B4C-D75954161283}" type="presOf" srcId="{46707501-755B-45B6-97E6-8C5AE12ED758}" destId="{524666E4-77A6-4EC1-9167-A463399D2A30}" srcOrd="0" destOrd="0" presId="urn:microsoft.com/office/officeart/2005/8/layout/cycle8"/>
    <dgm:cxn modelId="{3FE0BAA5-0BF0-48A0-A398-A14CD2CB5481}" srcId="{46707501-755B-45B6-97E6-8C5AE12ED758}" destId="{8BD25A12-3D8A-4C62-8722-27502F10C185}" srcOrd="0" destOrd="0" parTransId="{287AE69E-12DA-4E1F-A57E-0B42C025056A}" sibTransId="{075DE50A-4E97-40B6-AD82-76E0BFB6E48F}"/>
    <dgm:cxn modelId="{3ED9ABA8-ED5B-4CC6-B83E-CD779ACFEEBD}" type="presOf" srcId="{9B095642-7F99-47A9-90B5-DF9189F543BB}" destId="{117F3F54-3EDF-4236-AA6A-4DDFEAB68A8C}" srcOrd="0" destOrd="0" presId="urn:microsoft.com/office/officeart/2005/8/layout/cycle8"/>
    <dgm:cxn modelId="{8EC458B1-49EF-46EF-95F6-0B2BEF135C31}" type="presOf" srcId="{8BD25A12-3D8A-4C62-8722-27502F10C185}" destId="{3E8D5057-65F8-49CD-AB12-2A782B8CCED9}" srcOrd="0" destOrd="0" presId="urn:microsoft.com/office/officeart/2005/8/layout/cycle8"/>
    <dgm:cxn modelId="{C4431CCE-53D3-4AEF-8E00-B8DD818D1090}" type="presOf" srcId="{A94E660C-5ADF-4836-9A17-AB3DB39F85BD}" destId="{8E2D6EEE-8FE5-4A3B-950E-ECDBFA8BD73D}" srcOrd="1" destOrd="0" presId="urn:microsoft.com/office/officeart/2005/8/layout/cycle8"/>
    <dgm:cxn modelId="{BDCC27D9-0C9B-46E3-88CB-F5760A2A896E}" srcId="{46707501-755B-45B6-97E6-8C5AE12ED758}" destId="{9B095642-7F99-47A9-90B5-DF9189F543BB}" srcOrd="2" destOrd="0" parTransId="{98A59275-71AB-4758-BF16-4240A825511F}" sibTransId="{AE686E61-65BF-4FB7-B87C-CF99906BD498}"/>
    <dgm:cxn modelId="{8B20688D-CCAB-4770-8184-A1E8C9163D5B}" type="presParOf" srcId="{524666E4-77A6-4EC1-9167-A463399D2A30}" destId="{3E8D5057-65F8-49CD-AB12-2A782B8CCED9}" srcOrd="0" destOrd="0" presId="urn:microsoft.com/office/officeart/2005/8/layout/cycle8"/>
    <dgm:cxn modelId="{88DD9FF5-7DEE-4F76-9966-365E716B7FB0}" type="presParOf" srcId="{524666E4-77A6-4EC1-9167-A463399D2A30}" destId="{F97EEA3E-887C-4A37-B893-A5561F5EBDE6}" srcOrd="1" destOrd="0" presId="urn:microsoft.com/office/officeart/2005/8/layout/cycle8"/>
    <dgm:cxn modelId="{FA84BBA5-B86C-434A-BCB6-D3E8F45BE149}" type="presParOf" srcId="{524666E4-77A6-4EC1-9167-A463399D2A30}" destId="{A44DD7A4-8B24-4DA0-AE43-C90E354B2944}" srcOrd="2" destOrd="0" presId="urn:microsoft.com/office/officeart/2005/8/layout/cycle8"/>
    <dgm:cxn modelId="{9F06AFFB-51AD-4217-AF4C-14D0ED9542B0}" type="presParOf" srcId="{524666E4-77A6-4EC1-9167-A463399D2A30}" destId="{471DFF41-E6EA-4380-AA9F-AC8847F77002}" srcOrd="3" destOrd="0" presId="urn:microsoft.com/office/officeart/2005/8/layout/cycle8"/>
    <dgm:cxn modelId="{548B4EC8-5DC3-40D1-846F-4A5A9C606F70}" type="presParOf" srcId="{524666E4-77A6-4EC1-9167-A463399D2A30}" destId="{3E75909B-83E1-4922-B373-57F3805725D1}" srcOrd="4" destOrd="0" presId="urn:microsoft.com/office/officeart/2005/8/layout/cycle8"/>
    <dgm:cxn modelId="{79E05957-18CF-4BC0-9B26-EBB3C7C178EB}" type="presParOf" srcId="{524666E4-77A6-4EC1-9167-A463399D2A30}" destId="{FA5C9DE6-6E5A-436C-A1AB-05CD792D9579}" srcOrd="5" destOrd="0" presId="urn:microsoft.com/office/officeart/2005/8/layout/cycle8"/>
    <dgm:cxn modelId="{8C0CC5A5-D262-4ACB-B6E2-3E89490DDCB8}" type="presParOf" srcId="{524666E4-77A6-4EC1-9167-A463399D2A30}" destId="{A998314C-C024-4DA3-8B7F-B5751CEC4F47}" srcOrd="6" destOrd="0" presId="urn:microsoft.com/office/officeart/2005/8/layout/cycle8"/>
    <dgm:cxn modelId="{129B35B8-4077-4C00-915F-B74F96AE9C40}" type="presParOf" srcId="{524666E4-77A6-4EC1-9167-A463399D2A30}" destId="{96D0778D-0188-4B00-AF1E-B8316294CB16}" srcOrd="7" destOrd="0" presId="urn:microsoft.com/office/officeart/2005/8/layout/cycle8"/>
    <dgm:cxn modelId="{5C41433F-7968-400E-9930-04C9E5CB71BB}" type="presParOf" srcId="{524666E4-77A6-4EC1-9167-A463399D2A30}" destId="{117F3F54-3EDF-4236-AA6A-4DDFEAB68A8C}" srcOrd="8" destOrd="0" presId="urn:microsoft.com/office/officeart/2005/8/layout/cycle8"/>
    <dgm:cxn modelId="{13C124F2-8D5C-4E64-BCF7-EA76F22717E2}" type="presParOf" srcId="{524666E4-77A6-4EC1-9167-A463399D2A30}" destId="{74929C23-05E9-4AA0-8323-5F8A26DFEE31}" srcOrd="9" destOrd="0" presId="urn:microsoft.com/office/officeart/2005/8/layout/cycle8"/>
    <dgm:cxn modelId="{1811938D-A80E-4781-A06D-D2A78B045F25}" type="presParOf" srcId="{524666E4-77A6-4EC1-9167-A463399D2A30}" destId="{8D7AD60F-E87E-4FC3-B775-A1EAD3075A7E}" srcOrd="10" destOrd="0" presId="urn:microsoft.com/office/officeart/2005/8/layout/cycle8"/>
    <dgm:cxn modelId="{9C2ECCFB-5122-4C26-9F43-1B341F237D10}" type="presParOf" srcId="{524666E4-77A6-4EC1-9167-A463399D2A30}" destId="{FBF9C876-EF3A-4EEB-BAB9-DB717A02AD24}" srcOrd="11" destOrd="0" presId="urn:microsoft.com/office/officeart/2005/8/layout/cycle8"/>
    <dgm:cxn modelId="{AFDA9CFF-4E57-45A3-9B84-804CDF3D13C2}" type="presParOf" srcId="{524666E4-77A6-4EC1-9167-A463399D2A30}" destId="{B200AEF0-8D7C-441B-AD4C-7C1F750F9E88}" srcOrd="12" destOrd="0" presId="urn:microsoft.com/office/officeart/2005/8/layout/cycle8"/>
    <dgm:cxn modelId="{24935AB9-61FA-4F1C-B58D-A80AF2F677DF}" type="presParOf" srcId="{524666E4-77A6-4EC1-9167-A463399D2A30}" destId="{14D97723-A9DF-4341-8ECB-0A55C29FA208}" srcOrd="13" destOrd="0" presId="urn:microsoft.com/office/officeart/2005/8/layout/cycle8"/>
    <dgm:cxn modelId="{096BD2B0-73F9-4AFB-866F-C72BAF765257}" type="presParOf" srcId="{524666E4-77A6-4EC1-9167-A463399D2A30}" destId="{A88AA01D-6216-44F4-B050-B8C8CB7A8621}" srcOrd="14" destOrd="0" presId="urn:microsoft.com/office/officeart/2005/8/layout/cycle8"/>
    <dgm:cxn modelId="{096B05CB-C0F0-4E87-A380-6ADECCE95314}" type="presParOf" srcId="{524666E4-77A6-4EC1-9167-A463399D2A30}" destId="{8E2D6EEE-8FE5-4A3B-950E-ECDBFA8BD73D}" srcOrd="15" destOrd="0" presId="urn:microsoft.com/office/officeart/2005/8/layout/cycle8"/>
    <dgm:cxn modelId="{7BA67201-E41E-4D8D-A57E-C337B348B22E}" type="presParOf" srcId="{524666E4-77A6-4EC1-9167-A463399D2A30}" destId="{126AFF28-C301-459F-AE94-35673770F2C9}" srcOrd="16" destOrd="0" presId="urn:microsoft.com/office/officeart/2005/8/layout/cycle8"/>
    <dgm:cxn modelId="{4627CD6F-7559-4590-A032-8F72E887A8C3}" type="presParOf" srcId="{524666E4-77A6-4EC1-9167-A463399D2A30}" destId="{A90EC9B9-ACD8-4300-9A9F-78212C1BB1C6}" srcOrd="17" destOrd="0" presId="urn:microsoft.com/office/officeart/2005/8/layout/cycle8"/>
    <dgm:cxn modelId="{C89FE863-CEDF-4487-9931-0F709F83183B}" type="presParOf" srcId="{524666E4-77A6-4EC1-9167-A463399D2A30}" destId="{99E2C715-9F43-4E68-AD88-EF1BF2C1D1A8}" srcOrd="18" destOrd="0" presId="urn:microsoft.com/office/officeart/2005/8/layout/cycle8"/>
    <dgm:cxn modelId="{AF2479B8-007D-432B-8232-84FC24255856}" type="presParOf" srcId="{524666E4-77A6-4EC1-9167-A463399D2A30}" destId="{399D8586-8B8F-4A4E-9EB6-9649E3D6A2BF}" srcOrd="19"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20457D-D4A8-F64A-8D13-52E312CB40A3}">
      <dsp:nvSpPr>
        <dsp:cNvPr id="0" name=""/>
        <dsp:cNvSpPr/>
      </dsp:nvSpPr>
      <dsp:spPr>
        <a:xfrm rot="5400000">
          <a:off x="-230884" y="235270"/>
          <a:ext cx="1539228" cy="1077460"/>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Initial Concerns</a:t>
          </a:r>
        </a:p>
      </dsp:txBody>
      <dsp:txXfrm rot="-5400000">
        <a:off x="0" y="543116"/>
        <a:ext cx="1077460" cy="461768"/>
      </dsp:txXfrm>
    </dsp:sp>
    <dsp:sp modelId="{6440BA43-D853-814B-814F-F176A0552AA4}">
      <dsp:nvSpPr>
        <dsp:cNvPr id="0" name=""/>
        <dsp:cNvSpPr/>
      </dsp:nvSpPr>
      <dsp:spPr>
        <a:xfrm rot="5400000">
          <a:off x="3359530" y="-2277684"/>
          <a:ext cx="1000498" cy="5564639"/>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 Teacher can raise initial concern with SENDCO </a:t>
          </a:r>
          <a:r>
            <a:rPr lang="en-US" sz="800" b="1" kern="1200"/>
            <a:t>via e-mail</a:t>
          </a:r>
          <a:r>
            <a:rPr lang="en-US" sz="800" b="0" kern="1200"/>
            <a:t> so that there is a logged record of your concern</a:t>
          </a:r>
          <a:r>
            <a:rPr lang="en-US" sz="800" kern="1200"/>
            <a:t>.</a:t>
          </a:r>
        </a:p>
        <a:p>
          <a:pPr marL="57150" lvl="1" indent="-57150" algn="l" defTabSz="355600">
            <a:lnSpc>
              <a:spcPct val="90000"/>
            </a:lnSpc>
            <a:spcBef>
              <a:spcPct val="0"/>
            </a:spcBef>
            <a:spcAft>
              <a:spcPct val="15000"/>
            </a:spcAft>
            <a:buChar char="•"/>
          </a:pPr>
          <a:r>
            <a:rPr lang="en-US" sz="800" kern="1200"/>
            <a:t> SENDCO will respond to the teachers emil and ask then to complete a paper-based 'Initial Diagnosis Checklist' within a pre-agreed timescale (</a:t>
          </a:r>
          <a:r>
            <a:rPr lang="en-US" sz="800" b="1" kern="1200"/>
            <a:t>max. 7 days</a:t>
          </a:r>
          <a:r>
            <a:rPr lang="en-US" sz="800" kern="1200"/>
            <a:t>). This document has been designed specifically to highlight any potential additional needs that a pupil may have and to record the steps that have been taken by the class teacher up to this point, including their initial contact with parents/carers and the child (if appropriate) to register those concerns.  </a:t>
          </a:r>
        </a:p>
      </dsp:txBody>
      <dsp:txXfrm rot="-5400000">
        <a:off x="1077460" y="53226"/>
        <a:ext cx="5515799" cy="902818"/>
      </dsp:txXfrm>
    </dsp:sp>
    <dsp:sp modelId="{2F58252F-F850-9A46-A95B-E0344FF0557A}">
      <dsp:nvSpPr>
        <dsp:cNvPr id="0" name=""/>
        <dsp:cNvSpPr/>
      </dsp:nvSpPr>
      <dsp:spPr>
        <a:xfrm rot="5400000">
          <a:off x="-230884" y="1671051"/>
          <a:ext cx="1539228" cy="1077460"/>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SENDCO meeting</a:t>
          </a:r>
        </a:p>
      </dsp:txBody>
      <dsp:txXfrm rot="-5400000">
        <a:off x="0" y="1978897"/>
        <a:ext cx="1077460" cy="461768"/>
      </dsp:txXfrm>
    </dsp:sp>
    <dsp:sp modelId="{37BF1594-D120-2B42-8C71-C770C5CECFDA}">
      <dsp:nvSpPr>
        <dsp:cNvPr id="0" name=""/>
        <dsp:cNvSpPr/>
      </dsp:nvSpPr>
      <dsp:spPr>
        <a:xfrm rot="5400000">
          <a:off x="3359530" y="-841903"/>
          <a:ext cx="1000498" cy="5564639"/>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 A meeting will be confirmed between the class-teacher and the SENDCo to discuss the specific concerns that arise from the 'Initial Diagnosis Document', and further explore the steps that have been  undertaken so far by class teacher.</a:t>
          </a:r>
        </a:p>
        <a:p>
          <a:pPr marL="57150" lvl="1" indent="-57150" algn="l" defTabSz="355600">
            <a:lnSpc>
              <a:spcPct val="90000"/>
            </a:lnSpc>
            <a:spcBef>
              <a:spcPct val="0"/>
            </a:spcBef>
            <a:spcAft>
              <a:spcPct val="15000"/>
            </a:spcAft>
            <a:buChar char="•"/>
          </a:pPr>
          <a:r>
            <a:rPr lang="en-US" sz="800" kern="1200"/>
            <a:t> Next Step: the SENDCO will make initial contact with parents and confirm a meeting date, time and venue, inviting any other relevant members of staff (or services) and the student if required. </a:t>
          </a:r>
          <a:r>
            <a:rPr lang="en-US" sz="800" b="1" kern="1200"/>
            <a:t>Class teacher may be required to attend this meeting if previous contact with parents has not provided adequate background to their concerns. They may also be advised to make initial contact with parents whilst concerns are further monitored. </a:t>
          </a:r>
          <a:r>
            <a:rPr lang="en-US" sz="800" kern="1200"/>
            <a:t>These steps will enable parents to have a clear picture of their child's day-to-day contributions to the classroom and school life. </a:t>
          </a:r>
        </a:p>
      </dsp:txBody>
      <dsp:txXfrm rot="-5400000">
        <a:off x="1077460" y="1489007"/>
        <a:ext cx="5515799" cy="902818"/>
      </dsp:txXfrm>
    </dsp:sp>
    <dsp:sp modelId="{3CF2611F-DFC7-BB4F-8CA6-F36BD4FA87E0}">
      <dsp:nvSpPr>
        <dsp:cNvPr id="0" name=""/>
        <dsp:cNvSpPr/>
      </dsp:nvSpPr>
      <dsp:spPr>
        <a:xfrm rot="5400000">
          <a:off x="-230884" y="3106832"/>
          <a:ext cx="1539228" cy="1077460"/>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Additional Assessment</a:t>
          </a:r>
        </a:p>
      </dsp:txBody>
      <dsp:txXfrm rot="-5400000">
        <a:off x="0" y="3414678"/>
        <a:ext cx="1077460" cy="461768"/>
      </dsp:txXfrm>
    </dsp:sp>
    <dsp:sp modelId="{F0EA0854-E6E9-4B4C-B6C7-CF9C91423484}">
      <dsp:nvSpPr>
        <dsp:cNvPr id="0" name=""/>
        <dsp:cNvSpPr/>
      </dsp:nvSpPr>
      <dsp:spPr>
        <a:xfrm rot="5400000">
          <a:off x="3359530" y="593877"/>
          <a:ext cx="1000498" cy="5564639"/>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 Additional assessments with the student can be requested via an EHA (Early Help Assessment), which may be completed as part of the initial parent meeting, but this will be dependent on the specific requirements identified or requiring further exploration. </a:t>
          </a:r>
        </a:p>
        <a:p>
          <a:pPr marL="57150" lvl="1" indent="-57150" algn="l" defTabSz="355600">
            <a:lnSpc>
              <a:spcPct val="90000"/>
            </a:lnSpc>
            <a:spcBef>
              <a:spcPct val="0"/>
            </a:spcBef>
            <a:spcAft>
              <a:spcPct val="15000"/>
            </a:spcAft>
            <a:buChar char="•"/>
          </a:pPr>
          <a:r>
            <a:rPr lang="en-US" sz="800" kern="1200"/>
            <a:t> These assessments will be requested by the SENDCO via the EHA, or if parents are required to make additional referrals (i.e. diagnostic testing or CAMHS referral via GP). These will be followed up by SENDCO within a pre-agreed time-frame (</a:t>
          </a:r>
          <a:r>
            <a:rPr lang="en-US" sz="800" b="1" kern="1200"/>
            <a:t>max. 14 days</a:t>
          </a:r>
          <a:r>
            <a:rPr lang="en-US" sz="800" kern="1200"/>
            <a:t>). Minutes of all meetings with parents will be shared via e-mail.  Parents will be given a clear deadline to respond and make amendments.  These will be kept on file for the pupils time on roll at the academy.</a:t>
          </a:r>
        </a:p>
      </dsp:txBody>
      <dsp:txXfrm rot="-5400000">
        <a:off x="1077460" y="2924787"/>
        <a:ext cx="5515799" cy="902818"/>
      </dsp:txXfrm>
    </dsp:sp>
    <dsp:sp modelId="{2C9E21A2-580D-984F-9422-82884EC432A0}">
      <dsp:nvSpPr>
        <dsp:cNvPr id="0" name=""/>
        <dsp:cNvSpPr/>
      </dsp:nvSpPr>
      <dsp:spPr>
        <a:xfrm rot="5400000">
          <a:off x="-230884" y="4542613"/>
          <a:ext cx="1539228" cy="1077460"/>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Advice and strategies</a:t>
          </a:r>
        </a:p>
      </dsp:txBody>
      <dsp:txXfrm rot="-5400000">
        <a:off x="0" y="4850459"/>
        <a:ext cx="1077460" cy="461768"/>
      </dsp:txXfrm>
    </dsp:sp>
    <dsp:sp modelId="{B08B05A1-C88E-6746-B977-C89057800A41}">
      <dsp:nvSpPr>
        <dsp:cNvPr id="0" name=""/>
        <dsp:cNvSpPr/>
      </dsp:nvSpPr>
      <dsp:spPr>
        <a:xfrm rot="5400000">
          <a:off x="3359530" y="2029658"/>
          <a:ext cx="1000498" cy="5564639"/>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 If it is felt that no further exloration of potential barriers to learning are required, further advice will be provided in the form of strategies for supporting the pupil, both within school (for class teacher) and at home (for parents), further developing the relationship and dialogue between home and school.  The academy SENDCo will continue to act as point of contact for parents and the student regarding these strategies and/or any additional concerns.</a:t>
          </a:r>
        </a:p>
        <a:p>
          <a:pPr marL="57150" lvl="1" indent="-57150" algn="l" defTabSz="355600">
            <a:lnSpc>
              <a:spcPct val="90000"/>
            </a:lnSpc>
            <a:spcBef>
              <a:spcPct val="0"/>
            </a:spcBef>
            <a:spcAft>
              <a:spcPct val="15000"/>
            </a:spcAft>
            <a:buChar char="•"/>
          </a:pPr>
          <a:r>
            <a:rPr lang="en-US" sz="800" kern="1200"/>
            <a:t> The pupil will continue to be monitored through the academy's tracking system and will be provided with additional intervention where and when appropriate.  </a:t>
          </a:r>
        </a:p>
      </dsp:txBody>
      <dsp:txXfrm rot="-5400000">
        <a:off x="1077460" y="4360568"/>
        <a:ext cx="5515799" cy="902818"/>
      </dsp:txXfrm>
    </dsp:sp>
    <dsp:sp modelId="{6CE2A722-BED5-5B4B-826E-BBA7CBBE9468}">
      <dsp:nvSpPr>
        <dsp:cNvPr id="0" name=""/>
        <dsp:cNvSpPr/>
      </dsp:nvSpPr>
      <dsp:spPr>
        <a:xfrm rot="5400000">
          <a:off x="-230884" y="5978394"/>
          <a:ext cx="1539228" cy="1077460"/>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Monitoring</a:t>
          </a:r>
        </a:p>
      </dsp:txBody>
      <dsp:txXfrm rot="-5400000">
        <a:off x="0" y="6286240"/>
        <a:ext cx="1077460" cy="461768"/>
      </dsp:txXfrm>
    </dsp:sp>
    <dsp:sp modelId="{2125323E-5AC7-154B-A04A-5EE8A0BC3560}">
      <dsp:nvSpPr>
        <dsp:cNvPr id="0" name=""/>
        <dsp:cNvSpPr/>
      </dsp:nvSpPr>
      <dsp:spPr>
        <a:xfrm rot="5400000">
          <a:off x="3359530" y="3465439"/>
          <a:ext cx="1000498" cy="556463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 A decision will be made by the SENDCO, (Local Authority - where appropriate), SLT and Principal about whether the pupil meets the academy's SEND criteria for SEND Support.  </a:t>
          </a:r>
        </a:p>
        <a:p>
          <a:pPr marL="57150" lvl="1" indent="-57150" algn="l" defTabSz="355600">
            <a:lnSpc>
              <a:spcPct val="90000"/>
            </a:lnSpc>
            <a:spcBef>
              <a:spcPct val="0"/>
            </a:spcBef>
            <a:spcAft>
              <a:spcPct val="15000"/>
            </a:spcAft>
            <a:buChar char="•"/>
          </a:pPr>
          <a:r>
            <a:rPr lang="en-GB" sz="800" kern="1200"/>
            <a:t> If the pupil does not meet the criteria for an  EHCP, </a:t>
          </a:r>
          <a:r>
            <a:rPr lang="en-GB" sz="800" b="0" kern="1200">
              <a:solidFill>
                <a:schemeClr val="tx1"/>
              </a:solidFill>
            </a:rPr>
            <a:t>further advice will be provided in the form of strategies for supporting wave 1 and 2 pupils</a:t>
          </a:r>
          <a:r>
            <a:rPr lang="en-GB" sz="800" kern="1200"/>
            <a:t>.  </a:t>
          </a:r>
          <a:r>
            <a:rPr lang="en-US" sz="800" kern="1200"/>
            <a:t>These will be confirmed in writing (via e-mail where possible) to both parents and class teacher. </a:t>
          </a:r>
          <a:r>
            <a:rPr lang="en-GB" sz="800" kern="1200"/>
            <a:t>Wave 1 and 2 students are addded to the SEND register and subject to additional data analysis by the SENDCO following each data collection.  Additional applications may be made if this data provides further evidence. </a:t>
          </a:r>
          <a:endParaRPr lang="en-US" sz="800" kern="1200"/>
        </a:p>
      </dsp:txBody>
      <dsp:txXfrm rot="-5400000">
        <a:off x="1077460" y="5796349"/>
        <a:ext cx="5515799" cy="902818"/>
      </dsp:txXfrm>
    </dsp:sp>
    <dsp:sp modelId="{35C9C268-4444-C641-ABA3-9A3B2FF4FFC7}">
      <dsp:nvSpPr>
        <dsp:cNvPr id="0" name=""/>
        <dsp:cNvSpPr/>
      </dsp:nvSpPr>
      <dsp:spPr>
        <a:xfrm rot="5400000">
          <a:off x="-230884" y="7414175"/>
          <a:ext cx="1539228" cy="1077460"/>
        </a:xfrm>
        <a:prstGeom prst="chevron">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SEND Support</a:t>
          </a:r>
        </a:p>
      </dsp:txBody>
      <dsp:txXfrm rot="-5400000">
        <a:off x="0" y="7722021"/>
        <a:ext cx="1077460" cy="461768"/>
      </dsp:txXfrm>
    </dsp:sp>
    <dsp:sp modelId="{79FCC397-F09E-2347-9BDF-14ABCF530DE6}">
      <dsp:nvSpPr>
        <dsp:cNvPr id="0" name=""/>
        <dsp:cNvSpPr/>
      </dsp:nvSpPr>
      <dsp:spPr>
        <a:xfrm rot="5400000">
          <a:off x="3359530" y="4901220"/>
          <a:ext cx="1000498" cy="5564639"/>
        </a:xfrm>
        <a:prstGeom prst="round2Same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 If the pupil meets the criteria for an EHCP, the student will be added to the SEND register and their wave 3 status will be updated.  This will result in additional support hours being allocated; additional CPDL for teaching staff (where appropriate); more strignent analysis of data relating to the identified barrier, thus ensuring that the support that is in place is appropriate; sharing of strategies from specialist providers (and from within the EHCP); IEP/PSS amended to include the specialist advice and utilised by class teacher; regular reviews and meetings with parents.</a:t>
          </a:r>
        </a:p>
        <a:p>
          <a:pPr marL="57150" lvl="1" indent="-57150" algn="l" defTabSz="355600">
            <a:lnSpc>
              <a:spcPct val="90000"/>
            </a:lnSpc>
            <a:spcBef>
              <a:spcPct val="0"/>
            </a:spcBef>
            <a:spcAft>
              <a:spcPct val="15000"/>
            </a:spcAft>
            <a:buChar char="•"/>
          </a:pPr>
          <a:r>
            <a:rPr lang="en-US" sz="800" kern="1200"/>
            <a:t> The cycle of EHCP SEND Support will begin. </a:t>
          </a:r>
        </a:p>
      </dsp:txBody>
      <dsp:txXfrm rot="-5400000">
        <a:off x="1077460" y="7232130"/>
        <a:ext cx="5515799" cy="9028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8D5057-65F8-49CD-AB12-2A782B8CCED9}">
      <dsp:nvSpPr>
        <dsp:cNvPr id="0" name=""/>
        <dsp:cNvSpPr/>
      </dsp:nvSpPr>
      <dsp:spPr>
        <a:xfrm>
          <a:off x="895215" y="120244"/>
          <a:ext cx="1762139" cy="1762139"/>
        </a:xfrm>
        <a:prstGeom prst="pie">
          <a:avLst>
            <a:gd name="adj1" fmla="val 16200000"/>
            <a:gd name="adj2" fmla="val 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dirty="0"/>
            <a:t>Assess</a:t>
          </a:r>
        </a:p>
      </dsp:txBody>
      <dsp:txXfrm>
        <a:off x="1830617" y="485468"/>
        <a:ext cx="650313" cy="482490"/>
      </dsp:txXfrm>
    </dsp:sp>
    <dsp:sp modelId="{3E75909B-83E1-4922-B373-57F3805725D1}">
      <dsp:nvSpPr>
        <dsp:cNvPr id="0" name=""/>
        <dsp:cNvSpPr/>
      </dsp:nvSpPr>
      <dsp:spPr>
        <a:xfrm>
          <a:off x="895215" y="179401"/>
          <a:ext cx="1762139" cy="1762139"/>
        </a:xfrm>
        <a:prstGeom prst="pie">
          <a:avLst>
            <a:gd name="adj1" fmla="val 0"/>
            <a:gd name="adj2" fmla="val 540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dirty="0"/>
            <a:t>Plan</a:t>
          </a:r>
        </a:p>
      </dsp:txBody>
      <dsp:txXfrm>
        <a:off x="1830617" y="1093826"/>
        <a:ext cx="650313" cy="482490"/>
      </dsp:txXfrm>
    </dsp:sp>
    <dsp:sp modelId="{117F3F54-3EDF-4236-AA6A-4DDFEAB68A8C}">
      <dsp:nvSpPr>
        <dsp:cNvPr id="0" name=""/>
        <dsp:cNvSpPr/>
      </dsp:nvSpPr>
      <dsp:spPr>
        <a:xfrm>
          <a:off x="836058" y="179401"/>
          <a:ext cx="1762139" cy="1762139"/>
        </a:xfrm>
        <a:prstGeom prst="pie">
          <a:avLst>
            <a:gd name="adj1" fmla="val 5400000"/>
            <a:gd name="adj2" fmla="val 1080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dirty="0"/>
            <a:t>Do</a:t>
          </a:r>
        </a:p>
      </dsp:txBody>
      <dsp:txXfrm>
        <a:off x="1012481" y="1093826"/>
        <a:ext cx="650313" cy="482490"/>
      </dsp:txXfrm>
    </dsp:sp>
    <dsp:sp modelId="{B200AEF0-8D7C-441B-AD4C-7C1F750F9E88}">
      <dsp:nvSpPr>
        <dsp:cNvPr id="0" name=""/>
        <dsp:cNvSpPr/>
      </dsp:nvSpPr>
      <dsp:spPr>
        <a:xfrm>
          <a:off x="836058" y="120244"/>
          <a:ext cx="1762139" cy="1762139"/>
        </a:xfrm>
        <a:prstGeom prst="pie">
          <a:avLst>
            <a:gd name="adj1" fmla="val 10800000"/>
            <a:gd name="adj2" fmla="val 1620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dirty="0"/>
            <a:t>Review</a:t>
          </a:r>
        </a:p>
      </dsp:txBody>
      <dsp:txXfrm>
        <a:off x="1012481" y="485468"/>
        <a:ext cx="650313" cy="482490"/>
      </dsp:txXfrm>
    </dsp:sp>
    <dsp:sp modelId="{126AFF28-C301-459F-AE94-35673770F2C9}">
      <dsp:nvSpPr>
        <dsp:cNvPr id="0" name=""/>
        <dsp:cNvSpPr/>
      </dsp:nvSpPr>
      <dsp:spPr>
        <a:xfrm>
          <a:off x="786130" y="11159"/>
          <a:ext cx="1980309" cy="1980309"/>
        </a:xfrm>
        <a:prstGeom prst="circularArrow">
          <a:avLst>
            <a:gd name="adj1" fmla="val 5085"/>
            <a:gd name="adj2" fmla="val 327528"/>
            <a:gd name="adj3" fmla="val 21272472"/>
            <a:gd name="adj4" fmla="val 16200000"/>
            <a:gd name="adj5" fmla="val 5932"/>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90EC9B9-ACD8-4300-9A9F-78212C1BB1C6}">
      <dsp:nvSpPr>
        <dsp:cNvPr id="0" name=""/>
        <dsp:cNvSpPr/>
      </dsp:nvSpPr>
      <dsp:spPr>
        <a:xfrm>
          <a:off x="786130" y="70316"/>
          <a:ext cx="1980309" cy="1980309"/>
        </a:xfrm>
        <a:prstGeom prst="circularArrow">
          <a:avLst>
            <a:gd name="adj1" fmla="val 5085"/>
            <a:gd name="adj2" fmla="val 327528"/>
            <a:gd name="adj3" fmla="val 5072472"/>
            <a:gd name="adj4" fmla="val 0"/>
            <a:gd name="adj5" fmla="val 5932"/>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9E2C715-9F43-4E68-AD88-EF1BF2C1D1A8}">
      <dsp:nvSpPr>
        <dsp:cNvPr id="0" name=""/>
        <dsp:cNvSpPr/>
      </dsp:nvSpPr>
      <dsp:spPr>
        <a:xfrm>
          <a:off x="726973" y="70316"/>
          <a:ext cx="1980309" cy="1980309"/>
        </a:xfrm>
        <a:prstGeom prst="circularArrow">
          <a:avLst>
            <a:gd name="adj1" fmla="val 5085"/>
            <a:gd name="adj2" fmla="val 327528"/>
            <a:gd name="adj3" fmla="val 10472472"/>
            <a:gd name="adj4" fmla="val 5400000"/>
            <a:gd name="adj5" fmla="val 5932"/>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99D8586-8B8F-4A4E-9EB6-9649E3D6A2BF}">
      <dsp:nvSpPr>
        <dsp:cNvPr id="0" name=""/>
        <dsp:cNvSpPr/>
      </dsp:nvSpPr>
      <dsp:spPr>
        <a:xfrm>
          <a:off x="726973" y="11159"/>
          <a:ext cx="1980309" cy="1980309"/>
        </a:xfrm>
        <a:prstGeom prst="circularArrow">
          <a:avLst>
            <a:gd name="adj1" fmla="val 5085"/>
            <a:gd name="adj2" fmla="val 327528"/>
            <a:gd name="adj3" fmla="val 15872472"/>
            <a:gd name="adj4" fmla="val 10800000"/>
            <a:gd name="adj5" fmla="val 5932"/>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12</Pages>
  <Words>4013</Words>
  <Characters>22876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2018-11-28T11:00:00Z</dcterms:created>
  <dcterms:modified xsi:type="dcterms:W3CDTF">2019-11-27T08:21:00Z</dcterms:modified>
</cp:coreProperties>
</file>